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202C7" w:rsidRPr="00724D56" w:rsidRDefault="00467B3B">
      <w:pPr>
        <w:pBdr>
          <w:top w:val="nil"/>
          <w:left w:val="nil"/>
          <w:bottom w:val="nil"/>
          <w:right w:val="nil"/>
          <w:between w:val="nil"/>
        </w:pBdr>
        <w:ind w:right="1"/>
        <w:jc w:val="center"/>
        <w:rPr>
          <w:rFonts w:ascii="Tahoma" w:eastAsia="Arial" w:hAnsi="Tahoma" w:cs="Tahoma"/>
          <w:b/>
          <w:color w:val="000000"/>
          <w:sz w:val="32"/>
          <w:szCs w:val="32"/>
          <w:u w:val="single"/>
        </w:rPr>
      </w:pPr>
      <w:r w:rsidRPr="00724D56">
        <w:rPr>
          <w:rFonts w:ascii="Tahoma" w:eastAsia="Arial" w:hAnsi="Tahoma" w:cs="Tahoma"/>
          <w:b/>
          <w:color w:val="000000"/>
          <w:sz w:val="32"/>
          <w:szCs w:val="32"/>
          <w:u w:val="single"/>
        </w:rPr>
        <w:t>CARPET EXPORT PROMOTION COUNCIL</w:t>
      </w:r>
    </w:p>
    <w:p w14:paraId="00000002" w14:textId="77777777" w:rsidR="000202C7" w:rsidRPr="00724D56" w:rsidRDefault="000202C7">
      <w:pPr>
        <w:pBdr>
          <w:top w:val="nil"/>
          <w:left w:val="nil"/>
          <w:bottom w:val="nil"/>
          <w:right w:val="nil"/>
          <w:between w:val="nil"/>
        </w:pBdr>
        <w:ind w:right="1"/>
        <w:jc w:val="center"/>
        <w:rPr>
          <w:rFonts w:ascii="Tahoma" w:eastAsia="Arial" w:hAnsi="Tahoma" w:cs="Tahoma"/>
          <w:b/>
          <w:color w:val="000000"/>
          <w:sz w:val="22"/>
          <w:szCs w:val="22"/>
          <w:u w:val="single"/>
        </w:rPr>
      </w:pPr>
    </w:p>
    <w:p w14:paraId="00000003" w14:textId="77777777" w:rsidR="000202C7" w:rsidRPr="00724D56" w:rsidRDefault="00467B3B">
      <w:pPr>
        <w:pBdr>
          <w:top w:val="nil"/>
          <w:left w:val="nil"/>
          <w:bottom w:val="nil"/>
          <w:right w:val="nil"/>
          <w:between w:val="nil"/>
        </w:pBdr>
        <w:ind w:right="1"/>
        <w:jc w:val="center"/>
        <w:rPr>
          <w:rFonts w:ascii="Tahoma" w:eastAsia="Arial" w:hAnsi="Tahoma" w:cs="Tahoma"/>
          <w:b/>
          <w:color w:val="000000"/>
          <w:u w:val="single"/>
        </w:rPr>
      </w:pPr>
      <w:r w:rsidRPr="00724D56">
        <w:rPr>
          <w:rFonts w:ascii="Tahoma" w:eastAsia="Arial" w:hAnsi="Tahoma" w:cs="Tahoma"/>
          <w:b/>
          <w:color w:val="000000"/>
          <w:u w:val="single"/>
        </w:rPr>
        <w:t xml:space="preserve">Terms of reference for </w:t>
      </w:r>
      <w:r w:rsidRPr="00724D56">
        <w:rPr>
          <w:rFonts w:ascii="Tahoma" w:eastAsia="Arial" w:hAnsi="Tahoma" w:cs="Tahoma"/>
          <w:b/>
          <w:u w:val="single"/>
        </w:rPr>
        <w:t>S</w:t>
      </w:r>
      <w:r w:rsidRPr="00724D56">
        <w:rPr>
          <w:rFonts w:ascii="Tahoma" w:eastAsia="Arial" w:hAnsi="Tahoma" w:cs="Tahoma"/>
          <w:b/>
          <w:color w:val="000000"/>
          <w:u w:val="single"/>
        </w:rPr>
        <w:t xml:space="preserve">ubmission of Expression of Interest (EOI) </w:t>
      </w:r>
    </w:p>
    <w:p w14:paraId="00000004" w14:textId="77777777" w:rsidR="000202C7" w:rsidRPr="00724D56" w:rsidRDefault="000202C7">
      <w:pPr>
        <w:pBdr>
          <w:top w:val="nil"/>
          <w:left w:val="nil"/>
          <w:bottom w:val="nil"/>
          <w:right w:val="nil"/>
          <w:between w:val="nil"/>
        </w:pBdr>
        <w:ind w:right="1"/>
        <w:jc w:val="center"/>
        <w:rPr>
          <w:rFonts w:ascii="Tahoma" w:eastAsia="Arial" w:hAnsi="Tahoma" w:cs="Tahoma"/>
          <w:b/>
          <w:color w:val="000000"/>
          <w:sz w:val="22"/>
          <w:szCs w:val="22"/>
          <w:u w:val="single"/>
        </w:rPr>
      </w:pPr>
    </w:p>
    <w:p w14:paraId="00000005" w14:textId="77777777" w:rsidR="000202C7" w:rsidRPr="00724D56" w:rsidRDefault="00467B3B">
      <w:pPr>
        <w:pBdr>
          <w:top w:val="nil"/>
          <w:left w:val="nil"/>
          <w:bottom w:val="nil"/>
          <w:right w:val="nil"/>
          <w:between w:val="nil"/>
        </w:pBdr>
        <w:ind w:right="1"/>
        <w:jc w:val="center"/>
        <w:rPr>
          <w:rFonts w:ascii="Tahoma" w:eastAsia="Arial" w:hAnsi="Tahoma" w:cs="Tahoma"/>
          <w:b/>
          <w:color w:val="000000"/>
          <w:sz w:val="22"/>
          <w:szCs w:val="22"/>
          <w:u w:val="single"/>
        </w:rPr>
      </w:pPr>
      <w:r w:rsidRPr="00724D56">
        <w:rPr>
          <w:rFonts w:ascii="Tahoma" w:eastAsia="Arial" w:hAnsi="Tahoma" w:cs="Tahoma"/>
          <w:b/>
          <w:color w:val="000000"/>
          <w:sz w:val="22"/>
          <w:szCs w:val="22"/>
          <w:u w:val="single"/>
        </w:rPr>
        <w:t>41</w:t>
      </w:r>
      <w:r w:rsidRPr="00724D56">
        <w:rPr>
          <w:rFonts w:ascii="Tahoma" w:eastAsia="Arial" w:hAnsi="Tahoma" w:cs="Tahoma"/>
          <w:b/>
          <w:color w:val="000000"/>
          <w:sz w:val="22"/>
          <w:szCs w:val="22"/>
          <w:u w:val="single"/>
          <w:vertAlign w:val="superscript"/>
        </w:rPr>
        <w:t>st</w:t>
      </w:r>
      <w:r w:rsidRPr="00724D56">
        <w:rPr>
          <w:rFonts w:ascii="Tahoma" w:eastAsia="Arial" w:hAnsi="Tahoma" w:cs="Tahoma"/>
          <w:b/>
          <w:color w:val="000000"/>
          <w:sz w:val="22"/>
          <w:szCs w:val="22"/>
          <w:u w:val="single"/>
        </w:rPr>
        <w:t xml:space="preserve"> INDIA CARPET EXPO – Virtual Exhibition </w:t>
      </w:r>
    </w:p>
    <w:p w14:paraId="00000006" w14:textId="77777777" w:rsidR="000202C7" w:rsidRPr="00724D56" w:rsidRDefault="00467B3B">
      <w:pPr>
        <w:pBdr>
          <w:top w:val="nil"/>
          <w:left w:val="nil"/>
          <w:bottom w:val="nil"/>
          <w:right w:val="nil"/>
          <w:between w:val="nil"/>
        </w:pBdr>
        <w:ind w:right="1"/>
        <w:jc w:val="center"/>
        <w:rPr>
          <w:rFonts w:ascii="Tahoma" w:eastAsia="Arial" w:hAnsi="Tahoma" w:cs="Tahoma"/>
          <w:b/>
          <w:color w:val="000000"/>
          <w:sz w:val="22"/>
          <w:szCs w:val="22"/>
        </w:rPr>
      </w:pPr>
      <w:r w:rsidRPr="00724D56">
        <w:rPr>
          <w:rFonts w:ascii="Tahoma" w:eastAsia="Arial" w:hAnsi="Tahoma" w:cs="Tahoma"/>
          <w:b/>
          <w:color w:val="000000"/>
          <w:sz w:val="22"/>
          <w:szCs w:val="22"/>
          <w:u w:val="single"/>
        </w:rPr>
        <w:t>From 12</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to 16</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January, 202</w:t>
      </w:r>
      <w:r w:rsidRPr="00724D56">
        <w:rPr>
          <w:rFonts w:ascii="Tahoma" w:eastAsia="Arial" w:hAnsi="Tahoma" w:cs="Tahoma"/>
          <w:b/>
          <w:sz w:val="22"/>
          <w:szCs w:val="22"/>
          <w:u w:val="single"/>
        </w:rPr>
        <w:t>1</w:t>
      </w:r>
    </w:p>
    <w:p w14:paraId="00000007" w14:textId="77777777" w:rsidR="000202C7" w:rsidRPr="00724D56" w:rsidRDefault="000202C7">
      <w:pPr>
        <w:pBdr>
          <w:top w:val="nil"/>
          <w:left w:val="nil"/>
          <w:bottom w:val="nil"/>
          <w:right w:val="nil"/>
          <w:between w:val="nil"/>
        </w:pBdr>
        <w:ind w:right="1"/>
        <w:jc w:val="both"/>
        <w:rPr>
          <w:rFonts w:ascii="Tahoma" w:eastAsia="Arial" w:hAnsi="Tahoma" w:cs="Tahoma"/>
          <w:b/>
          <w:color w:val="000000"/>
          <w:sz w:val="22"/>
          <w:szCs w:val="22"/>
        </w:rPr>
      </w:pPr>
    </w:p>
    <w:p w14:paraId="00000008" w14:textId="77777777" w:rsidR="000202C7" w:rsidRPr="00724D56" w:rsidRDefault="00467B3B">
      <w:pPr>
        <w:widowControl w:val="0"/>
        <w:numPr>
          <w:ilvl w:val="0"/>
          <w:numId w:val="10"/>
        </w:numPr>
        <w:pBdr>
          <w:top w:val="nil"/>
          <w:left w:val="nil"/>
          <w:bottom w:val="nil"/>
          <w:right w:val="nil"/>
          <w:between w:val="nil"/>
        </w:pBdr>
        <w:ind w:left="720" w:right="1" w:hanging="720"/>
        <w:jc w:val="both"/>
        <w:rPr>
          <w:rFonts w:ascii="Tahoma" w:eastAsia="Arial" w:hAnsi="Tahoma" w:cs="Tahoma"/>
          <w:color w:val="000000"/>
          <w:sz w:val="22"/>
          <w:szCs w:val="22"/>
        </w:rPr>
      </w:pPr>
      <w:r w:rsidRPr="00724D56">
        <w:rPr>
          <w:rFonts w:ascii="Tahoma" w:eastAsia="Arial" w:hAnsi="Tahoma" w:cs="Tahoma"/>
          <w:b/>
          <w:color w:val="000000"/>
          <w:sz w:val="22"/>
          <w:szCs w:val="22"/>
        </w:rPr>
        <w:t>REQUIREMENT</w:t>
      </w:r>
    </w:p>
    <w:p w14:paraId="00000009" w14:textId="77777777" w:rsidR="000202C7" w:rsidRPr="00724D56" w:rsidRDefault="000202C7">
      <w:pPr>
        <w:ind w:left="851" w:right="1" w:hanging="851"/>
        <w:rPr>
          <w:rFonts w:ascii="Tahoma" w:eastAsia="Arial" w:hAnsi="Tahoma" w:cs="Tahoma"/>
          <w:b/>
          <w:sz w:val="22"/>
          <w:szCs w:val="22"/>
        </w:rPr>
      </w:pPr>
    </w:p>
    <w:p w14:paraId="0000000A" w14:textId="77777777" w:rsidR="000202C7" w:rsidRPr="00724D56" w:rsidRDefault="00467B3B">
      <w:pPr>
        <w:ind w:left="720"/>
        <w:jc w:val="both"/>
        <w:rPr>
          <w:rFonts w:ascii="Tahoma" w:eastAsia="Arial" w:hAnsi="Tahoma" w:cs="Tahoma"/>
          <w:sz w:val="22"/>
          <w:szCs w:val="22"/>
        </w:rPr>
      </w:pPr>
      <w:r w:rsidRPr="00724D56">
        <w:rPr>
          <w:rFonts w:ascii="Tahoma" w:eastAsia="Arial" w:hAnsi="Tahoma" w:cs="Tahoma"/>
          <w:sz w:val="22"/>
          <w:szCs w:val="22"/>
        </w:rPr>
        <w:t>Showcasing products and services through virtual platforms are already practiced by various private sector units.  However, in the context of Car</w:t>
      </w:r>
      <w:r w:rsidRPr="00724D56">
        <w:rPr>
          <w:rFonts w:ascii="Tahoma" w:eastAsia="Arial" w:hAnsi="Tahoma" w:cs="Tahoma"/>
          <w:sz w:val="22"/>
          <w:szCs w:val="22"/>
        </w:rPr>
        <w:t>pet Export Promotion Council (CEPC)</w:t>
      </w:r>
      <w:r w:rsidRPr="00724D56">
        <w:rPr>
          <w:rFonts w:ascii="Tahoma" w:eastAsia="Arial" w:hAnsi="Tahoma" w:cs="Tahoma"/>
          <w:sz w:val="22"/>
          <w:szCs w:val="22"/>
        </w:rPr>
        <w:t>, its members which hitherto were participating in International Trade Fairs</w:t>
      </w:r>
      <w:r w:rsidRPr="00724D56">
        <w:rPr>
          <w:rFonts w:ascii="Tahoma" w:eastAsia="Arial" w:hAnsi="Tahoma" w:cs="Tahoma"/>
          <w:sz w:val="22"/>
          <w:szCs w:val="22"/>
        </w:rPr>
        <w:t xml:space="preserve"> / Exhibitions / Buyer Seller Meets showcasing their products and services, the outbreak of COVID-19 has come as a disrupter. Almost all such fairs/exhibitions and BSMs have been either cancelled or postponed. </w:t>
      </w:r>
    </w:p>
    <w:p w14:paraId="0000000B" w14:textId="77777777" w:rsidR="000202C7" w:rsidRPr="00724D56" w:rsidRDefault="000202C7">
      <w:pPr>
        <w:ind w:left="851"/>
        <w:jc w:val="both"/>
        <w:rPr>
          <w:rFonts w:ascii="Tahoma" w:eastAsia="Arial" w:hAnsi="Tahoma" w:cs="Tahoma"/>
          <w:sz w:val="22"/>
          <w:szCs w:val="22"/>
        </w:rPr>
      </w:pPr>
    </w:p>
    <w:p w14:paraId="0000000C" w14:textId="77777777" w:rsidR="000202C7" w:rsidRPr="00724D56" w:rsidRDefault="00467B3B">
      <w:pPr>
        <w:ind w:left="720"/>
        <w:jc w:val="both"/>
        <w:rPr>
          <w:rFonts w:ascii="Tahoma" w:eastAsia="Arial" w:hAnsi="Tahoma" w:cs="Tahoma"/>
          <w:sz w:val="22"/>
          <w:szCs w:val="22"/>
        </w:rPr>
      </w:pPr>
      <w:r w:rsidRPr="00724D56">
        <w:rPr>
          <w:rFonts w:ascii="Tahoma" w:eastAsia="Arial" w:hAnsi="Tahoma" w:cs="Tahoma"/>
          <w:sz w:val="22"/>
          <w:szCs w:val="22"/>
        </w:rPr>
        <w:t>In view of the emerging situation on account</w:t>
      </w:r>
      <w:r w:rsidRPr="00724D56">
        <w:rPr>
          <w:rFonts w:ascii="Tahoma" w:eastAsia="Arial" w:hAnsi="Tahoma" w:cs="Tahoma"/>
          <w:sz w:val="22"/>
          <w:szCs w:val="22"/>
        </w:rPr>
        <w:t xml:space="preserve"> of the adverse impact of COVID-19 there is not only a need to sustain the existing markets but also for offering Indian Handmade carpets as a potential alternative choice to the world market.  </w:t>
      </w:r>
    </w:p>
    <w:p w14:paraId="0000000D" w14:textId="77777777" w:rsidR="000202C7" w:rsidRPr="00724D56" w:rsidRDefault="000202C7">
      <w:pPr>
        <w:ind w:left="851"/>
        <w:jc w:val="both"/>
        <w:rPr>
          <w:rFonts w:ascii="Tahoma" w:eastAsia="Arial" w:hAnsi="Tahoma" w:cs="Tahoma"/>
          <w:sz w:val="22"/>
          <w:szCs w:val="22"/>
        </w:rPr>
      </w:pPr>
    </w:p>
    <w:p w14:paraId="0000000E" w14:textId="77777777" w:rsidR="000202C7" w:rsidRPr="00724D56" w:rsidRDefault="00467B3B">
      <w:pPr>
        <w:ind w:left="720"/>
        <w:jc w:val="both"/>
        <w:rPr>
          <w:rFonts w:ascii="Tahoma" w:eastAsia="Arial" w:hAnsi="Tahoma" w:cs="Tahoma"/>
          <w:b/>
          <w:sz w:val="22"/>
          <w:szCs w:val="22"/>
        </w:rPr>
      </w:pPr>
      <w:r w:rsidRPr="00724D56">
        <w:rPr>
          <w:rFonts w:ascii="Tahoma" w:eastAsia="Arial" w:hAnsi="Tahoma" w:cs="Tahoma"/>
          <w:sz w:val="22"/>
          <w:szCs w:val="22"/>
        </w:rPr>
        <w:t>Since holding physical fairs/exhibitions and buyer-seller me</w:t>
      </w:r>
      <w:r w:rsidRPr="00724D56">
        <w:rPr>
          <w:rFonts w:ascii="Tahoma" w:eastAsia="Arial" w:hAnsi="Tahoma" w:cs="Tahoma"/>
          <w:sz w:val="22"/>
          <w:szCs w:val="22"/>
        </w:rPr>
        <w:t xml:space="preserve">ets is not feasible at this juncture CEPC proposes to organize a </w:t>
      </w:r>
      <w:r w:rsidRPr="00724D56">
        <w:rPr>
          <w:rFonts w:ascii="Tahoma" w:eastAsia="Arial" w:hAnsi="Tahoma" w:cs="Tahoma"/>
          <w:b/>
          <w:sz w:val="22"/>
          <w:szCs w:val="22"/>
        </w:rPr>
        <w:t xml:space="preserve">Virtual Trade Fair for 300 Exhibitors / 400 overseas buyers </w:t>
      </w:r>
    </w:p>
    <w:p w14:paraId="0000000F" w14:textId="77777777" w:rsidR="000202C7" w:rsidRPr="00724D56" w:rsidRDefault="000202C7">
      <w:pPr>
        <w:ind w:left="851"/>
        <w:jc w:val="both"/>
        <w:rPr>
          <w:rFonts w:ascii="Tahoma" w:eastAsia="Arial" w:hAnsi="Tahoma" w:cs="Tahoma"/>
          <w:sz w:val="22"/>
          <w:szCs w:val="22"/>
        </w:rPr>
      </w:pPr>
    </w:p>
    <w:p w14:paraId="00000010" w14:textId="77777777" w:rsidR="000202C7" w:rsidRPr="00724D56" w:rsidRDefault="00467B3B">
      <w:pPr>
        <w:widowControl w:val="0"/>
        <w:numPr>
          <w:ilvl w:val="0"/>
          <w:numId w:val="10"/>
        </w:numPr>
        <w:pBdr>
          <w:top w:val="nil"/>
          <w:left w:val="nil"/>
          <w:bottom w:val="nil"/>
          <w:right w:val="nil"/>
          <w:between w:val="nil"/>
        </w:pBdr>
        <w:ind w:left="720" w:right="1" w:hanging="720"/>
        <w:jc w:val="both"/>
        <w:rPr>
          <w:rFonts w:ascii="Tahoma" w:eastAsia="Arial" w:hAnsi="Tahoma" w:cs="Tahoma"/>
          <w:color w:val="000000"/>
          <w:sz w:val="22"/>
          <w:szCs w:val="22"/>
        </w:rPr>
      </w:pPr>
      <w:r w:rsidRPr="00724D56">
        <w:rPr>
          <w:rFonts w:ascii="Tahoma" w:eastAsia="Arial" w:hAnsi="Tahoma" w:cs="Tahoma"/>
          <w:b/>
          <w:color w:val="000000"/>
          <w:sz w:val="22"/>
          <w:szCs w:val="22"/>
        </w:rPr>
        <w:t>ELIGIBILITY FOR SUBMISSION OF BIDS</w:t>
      </w:r>
    </w:p>
    <w:p w14:paraId="00000011" w14:textId="77777777" w:rsidR="000202C7" w:rsidRPr="00724D56" w:rsidRDefault="000202C7">
      <w:pPr>
        <w:ind w:left="851" w:right="1" w:hanging="851"/>
        <w:rPr>
          <w:rFonts w:ascii="Tahoma" w:eastAsia="Arial" w:hAnsi="Tahoma" w:cs="Tahoma"/>
          <w:b/>
          <w:sz w:val="22"/>
          <w:szCs w:val="22"/>
        </w:rPr>
      </w:pPr>
    </w:p>
    <w:p w14:paraId="00000012" w14:textId="77777777" w:rsidR="000202C7" w:rsidRPr="00724D56" w:rsidRDefault="00467B3B">
      <w:pPr>
        <w:pBdr>
          <w:top w:val="nil"/>
          <w:left w:val="nil"/>
          <w:bottom w:val="nil"/>
          <w:right w:val="nil"/>
          <w:between w:val="nil"/>
        </w:pBdr>
        <w:ind w:left="720" w:right="1"/>
        <w:jc w:val="both"/>
        <w:rPr>
          <w:rFonts w:ascii="Tahoma" w:eastAsia="Arial" w:hAnsi="Tahoma" w:cs="Tahoma"/>
          <w:color w:val="000000"/>
          <w:sz w:val="22"/>
          <w:szCs w:val="22"/>
        </w:rPr>
      </w:pPr>
      <w:r w:rsidRPr="00724D56">
        <w:rPr>
          <w:rFonts w:ascii="Tahoma" w:eastAsia="Arial" w:hAnsi="Tahoma" w:cs="Tahoma"/>
          <w:color w:val="000000"/>
          <w:sz w:val="22"/>
          <w:szCs w:val="22"/>
        </w:rPr>
        <w:t>Agencies having following minimum qualifications are hereby invited to bid for the event on t</w:t>
      </w:r>
      <w:r w:rsidRPr="00724D56">
        <w:rPr>
          <w:rFonts w:ascii="Tahoma" w:eastAsia="Arial" w:hAnsi="Tahoma" w:cs="Tahoma"/>
          <w:color w:val="000000"/>
          <w:sz w:val="22"/>
          <w:szCs w:val="22"/>
        </w:rPr>
        <w:t>he turnkey basis.</w:t>
      </w:r>
    </w:p>
    <w:p w14:paraId="00000013" w14:textId="77777777" w:rsidR="000202C7" w:rsidRPr="00724D56" w:rsidRDefault="000202C7">
      <w:pPr>
        <w:ind w:right="1"/>
        <w:rPr>
          <w:rFonts w:ascii="Tahoma" w:eastAsia="Arial" w:hAnsi="Tahoma" w:cs="Tahoma"/>
          <w:sz w:val="22"/>
          <w:szCs w:val="22"/>
        </w:rPr>
      </w:pPr>
    </w:p>
    <w:p w14:paraId="00000014" w14:textId="77777777" w:rsidR="000202C7" w:rsidRPr="00724D56" w:rsidRDefault="00467B3B">
      <w:pPr>
        <w:widowControl w:val="0"/>
        <w:numPr>
          <w:ilvl w:val="0"/>
          <w:numId w:val="8"/>
        </w:numPr>
        <w:pBdr>
          <w:top w:val="nil"/>
          <w:left w:val="nil"/>
          <w:bottom w:val="nil"/>
          <w:right w:val="nil"/>
          <w:between w:val="nil"/>
        </w:pBdr>
        <w:ind w:right="1" w:hanging="641"/>
        <w:jc w:val="both"/>
        <w:rPr>
          <w:rFonts w:ascii="Tahoma" w:eastAsia="Arial" w:hAnsi="Tahoma" w:cs="Tahoma"/>
          <w:color w:val="000000"/>
          <w:sz w:val="22"/>
          <w:szCs w:val="22"/>
        </w:rPr>
      </w:pPr>
      <w:r w:rsidRPr="00724D56">
        <w:rPr>
          <w:rFonts w:ascii="Tahoma" w:eastAsia="Arial" w:hAnsi="Tahoma" w:cs="Tahoma"/>
          <w:b/>
          <w:color w:val="000000"/>
          <w:sz w:val="22"/>
          <w:szCs w:val="22"/>
        </w:rPr>
        <w:t>Must be a registered business entity/service provider.</w:t>
      </w:r>
      <w:r w:rsidRPr="00724D56">
        <w:rPr>
          <w:rFonts w:ascii="Tahoma" w:eastAsia="Arial" w:hAnsi="Tahoma" w:cs="Tahoma"/>
          <w:color w:val="000000"/>
          <w:sz w:val="22"/>
          <w:szCs w:val="22"/>
        </w:rPr>
        <w:t xml:space="preserve"> Registration no. of TAN/Direct tax/Income tax/Trade Tax/VAT/GST, etc. as applicable may be quoted in the technical bids format and copy of the certificate/proof must be attached. These documents should be in the name of applicant organization only and not</w:t>
      </w:r>
      <w:r w:rsidRPr="00724D56">
        <w:rPr>
          <w:rFonts w:ascii="Tahoma" w:eastAsia="Arial" w:hAnsi="Tahoma" w:cs="Tahoma"/>
          <w:color w:val="000000"/>
          <w:sz w:val="22"/>
          <w:szCs w:val="22"/>
        </w:rPr>
        <w:t xml:space="preserve"> that of group/sister organizations. In other words, name of applicant organization should be same in all the documents submitted.</w:t>
      </w:r>
    </w:p>
    <w:p w14:paraId="00000015" w14:textId="77777777" w:rsidR="000202C7" w:rsidRPr="00724D56" w:rsidRDefault="000202C7">
      <w:pPr>
        <w:widowControl w:val="0"/>
        <w:pBdr>
          <w:top w:val="nil"/>
          <w:left w:val="nil"/>
          <w:bottom w:val="nil"/>
          <w:right w:val="nil"/>
          <w:between w:val="nil"/>
        </w:pBdr>
        <w:ind w:left="1001" w:right="1" w:hanging="641"/>
        <w:jc w:val="both"/>
        <w:rPr>
          <w:rFonts w:ascii="Tahoma" w:eastAsia="Arial" w:hAnsi="Tahoma" w:cs="Tahoma"/>
          <w:color w:val="000000"/>
          <w:sz w:val="22"/>
          <w:szCs w:val="22"/>
        </w:rPr>
      </w:pPr>
    </w:p>
    <w:p w14:paraId="00000016" w14:textId="77777777" w:rsidR="000202C7" w:rsidRPr="00724D56" w:rsidRDefault="00467B3B">
      <w:pPr>
        <w:widowControl w:val="0"/>
        <w:numPr>
          <w:ilvl w:val="0"/>
          <w:numId w:val="8"/>
        </w:numPr>
        <w:pBdr>
          <w:top w:val="nil"/>
          <w:left w:val="nil"/>
          <w:bottom w:val="nil"/>
          <w:right w:val="nil"/>
          <w:between w:val="nil"/>
        </w:pBdr>
        <w:ind w:right="1" w:hanging="641"/>
        <w:jc w:val="both"/>
        <w:rPr>
          <w:rFonts w:ascii="Tahoma" w:eastAsia="Arial" w:hAnsi="Tahoma" w:cs="Tahoma"/>
          <w:color w:val="000000"/>
          <w:sz w:val="22"/>
          <w:szCs w:val="22"/>
        </w:rPr>
      </w:pPr>
      <w:r w:rsidRPr="00724D56">
        <w:rPr>
          <w:rFonts w:ascii="Tahoma" w:eastAsia="Arial" w:hAnsi="Tahoma" w:cs="Tahoma"/>
          <w:b/>
          <w:color w:val="000000"/>
          <w:sz w:val="22"/>
          <w:szCs w:val="22"/>
        </w:rPr>
        <w:t xml:space="preserve">A minimum of 5 years’ experience </w:t>
      </w:r>
      <w:r w:rsidRPr="00724D56">
        <w:rPr>
          <w:rFonts w:ascii="Tahoma" w:eastAsia="Arial" w:hAnsi="Tahoma" w:cs="Tahoma"/>
          <w:color w:val="000000"/>
          <w:sz w:val="22"/>
          <w:szCs w:val="22"/>
        </w:rPr>
        <w:t xml:space="preserve">in conceptualizing, designing and executing and management of Trade Fair and Exhibition of </w:t>
      </w:r>
      <w:r w:rsidRPr="00724D56">
        <w:rPr>
          <w:rFonts w:ascii="Tahoma" w:eastAsia="Arial" w:hAnsi="Tahoma" w:cs="Tahoma"/>
          <w:color w:val="000000"/>
          <w:sz w:val="22"/>
          <w:szCs w:val="22"/>
        </w:rPr>
        <w:t xml:space="preserve">International </w:t>
      </w:r>
      <w:proofErr w:type="gramStart"/>
      <w:r w:rsidRPr="00724D56">
        <w:rPr>
          <w:rFonts w:ascii="Tahoma" w:eastAsia="Arial" w:hAnsi="Tahoma" w:cs="Tahoma"/>
          <w:color w:val="000000"/>
          <w:sz w:val="22"/>
          <w:szCs w:val="22"/>
        </w:rPr>
        <w:t xml:space="preserve">Status  </w:t>
      </w:r>
      <w:r w:rsidRPr="00724D56">
        <w:rPr>
          <w:rFonts w:ascii="Tahoma" w:eastAsia="Arial" w:hAnsi="Tahoma" w:cs="Tahoma"/>
          <w:b/>
          <w:color w:val="000000"/>
          <w:sz w:val="22"/>
          <w:szCs w:val="22"/>
        </w:rPr>
        <w:t>along</w:t>
      </w:r>
      <w:proofErr w:type="gramEnd"/>
      <w:r w:rsidRPr="00724D56">
        <w:rPr>
          <w:rFonts w:ascii="Tahoma" w:eastAsia="Arial" w:hAnsi="Tahoma" w:cs="Tahoma"/>
          <w:b/>
          <w:color w:val="000000"/>
          <w:sz w:val="22"/>
          <w:szCs w:val="22"/>
        </w:rPr>
        <w:t xml:space="preserve"> with the experience of organizing at least one virtual exhibition.</w:t>
      </w:r>
    </w:p>
    <w:p w14:paraId="00000017" w14:textId="77777777" w:rsidR="000202C7" w:rsidRPr="00724D56" w:rsidRDefault="000202C7">
      <w:pPr>
        <w:widowControl w:val="0"/>
        <w:pBdr>
          <w:top w:val="nil"/>
          <w:left w:val="nil"/>
          <w:bottom w:val="nil"/>
          <w:right w:val="nil"/>
          <w:between w:val="nil"/>
        </w:pBdr>
        <w:ind w:left="1361" w:right="1"/>
        <w:jc w:val="both"/>
        <w:rPr>
          <w:rFonts w:ascii="Tahoma" w:eastAsia="Arial" w:hAnsi="Tahoma" w:cs="Tahoma"/>
          <w:b/>
          <w:color w:val="000000"/>
          <w:sz w:val="22"/>
          <w:szCs w:val="22"/>
        </w:rPr>
      </w:pPr>
    </w:p>
    <w:p w14:paraId="00000018" w14:textId="77777777" w:rsidR="000202C7" w:rsidRPr="00724D56" w:rsidRDefault="00467B3B">
      <w:pPr>
        <w:widowControl w:val="0"/>
        <w:numPr>
          <w:ilvl w:val="0"/>
          <w:numId w:val="8"/>
        </w:numPr>
        <w:pBdr>
          <w:top w:val="nil"/>
          <w:left w:val="nil"/>
          <w:bottom w:val="nil"/>
          <w:right w:val="nil"/>
          <w:between w:val="nil"/>
        </w:pBdr>
        <w:ind w:right="1" w:hanging="641"/>
        <w:jc w:val="both"/>
        <w:rPr>
          <w:rFonts w:ascii="Tahoma" w:eastAsia="Arial" w:hAnsi="Tahoma" w:cs="Tahoma"/>
          <w:color w:val="000000"/>
          <w:sz w:val="22"/>
          <w:szCs w:val="22"/>
        </w:rPr>
      </w:pPr>
      <w:r w:rsidRPr="00724D56">
        <w:rPr>
          <w:rFonts w:ascii="Tahoma" w:eastAsia="Arial" w:hAnsi="Tahoma" w:cs="Tahoma"/>
          <w:b/>
          <w:color w:val="000000"/>
          <w:sz w:val="22"/>
          <w:szCs w:val="22"/>
        </w:rPr>
        <w:t>A turnover of minimum Rs.5 00, 00,000/- (Rupees Five Crores only)</w:t>
      </w:r>
      <w:r w:rsidRPr="00724D56">
        <w:rPr>
          <w:rFonts w:ascii="Tahoma" w:eastAsia="Arial" w:hAnsi="Tahoma" w:cs="Tahoma"/>
          <w:color w:val="000000"/>
          <w:sz w:val="22"/>
          <w:szCs w:val="22"/>
        </w:rPr>
        <w:t xml:space="preserve"> during the preceding each financial year </w:t>
      </w:r>
      <w:proofErr w:type="gramStart"/>
      <w:r w:rsidRPr="00724D56">
        <w:rPr>
          <w:rFonts w:ascii="Tahoma" w:eastAsia="Arial" w:hAnsi="Tahoma" w:cs="Tahoma"/>
          <w:color w:val="000000"/>
          <w:sz w:val="22"/>
          <w:szCs w:val="22"/>
        </w:rPr>
        <w:t>i.e.</w:t>
      </w:r>
      <w:proofErr w:type="gramEnd"/>
      <w:r w:rsidRPr="00724D56">
        <w:rPr>
          <w:rFonts w:ascii="Tahoma" w:eastAsia="Arial" w:hAnsi="Tahoma" w:cs="Tahoma"/>
          <w:color w:val="000000"/>
          <w:sz w:val="22"/>
          <w:szCs w:val="22"/>
        </w:rPr>
        <w:t xml:space="preserve"> 017-18, 2018-19 &amp; 2019-20. </w:t>
      </w:r>
    </w:p>
    <w:p w14:paraId="00000019" w14:textId="77777777" w:rsidR="000202C7" w:rsidRPr="00724D56" w:rsidRDefault="000202C7">
      <w:pPr>
        <w:widowControl w:val="0"/>
        <w:pBdr>
          <w:top w:val="nil"/>
          <w:left w:val="nil"/>
          <w:bottom w:val="nil"/>
          <w:right w:val="nil"/>
          <w:between w:val="nil"/>
        </w:pBdr>
        <w:ind w:left="1361" w:right="1"/>
        <w:jc w:val="both"/>
        <w:rPr>
          <w:rFonts w:ascii="Tahoma" w:eastAsia="Arial" w:hAnsi="Tahoma" w:cs="Tahoma"/>
          <w:color w:val="000000"/>
          <w:sz w:val="22"/>
          <w:szCs w:val="22"/>
        </w:rPr>
      </w:pPr>
    </w:p>
    <w:p w14:paraId="0000001A" w14:textId="77777777" w:rsidR="000202C7" w:rsidRPr="00724D56" w:rsidRDefault="00467B3B">
      <w:pPr>
        <w:widowControl w:val="0"/>
        <w:numPr>
          <w:ilvl w:val="0"/>
          <w:numId w:val="8"/>
        </w:numPr>
        <w:pBdr>
          <w:top w:val="nil"/>
          <w:left w:val="nil"/>
          <w:bottom w:val="nil"/>
          <w:right w:val="nil"/>
          <w:between w:val="nil"/>
        </w:pBdr>
        <w:ind w:right="1" w:hanging="64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Submission of </w:t>
      </w:r>
      <w:proofErr w:type="gramStart"/>
      <w:r w:rsidRPr="00724D56">
        <w:rPr>
          <w:rFonts w:ascii="Tahoma" w:eastAsia="Arial" w:hAnsi="Tahoma" w:cs="Tahoma"/>
          <w:color w:val="000000"/>
          <w:sz w:val="22"/>
          <w:szCs w:val="22"/>
        </w:rPr>
        <w:t xml:space="preserve">EMD  </w:t>
      </w:r>
      <w:r w:rsidRPr="00724D56">
        <w:rPr>
          <w:rFonts w:ascii="Tahoma" w:eastAsia="Arial" w:hAnsi="Tahoma" w:cs="Tahoma"/>
          <w:color w:val="000000"/>
          <w:sz w:val="22"/>
          <w:szCs w:val="22"/>
        </w:rPr>
        <w:t>&amp;</w:t>
      </w:r>
      <w:proofErr w:type="gramEnd"/>
      <w:r w:rsidRPr="00724D56">
        <w:rPr>
          <w:rFonts w:ascii="Tahoma" w:eastAsia="Arial" w:hAnsi="Tahoma" w:cs="Tahoma"/>
          <w:color w:val="000000"/>
          <w:sz w:val="22"/>
          <w:szCs w:val="22"/>
        </w:rPr>
        <w:t xml:space="preserve"> TOR Document Fee in the form of DD for the amount of Rs. 1.00 lakhs and Rs. 1,000.00 </w:t>
      </w:r>
      <w:proofErr w:type="gramStart"/>
      <w:r w:rsidRPr="00724D56">
        <w:rPr>
          <w:rFonts w:ascii="Tahoma" w:eastAsia="Arial" w:hAnsi="Tahoma" w:cs="Tahoma"/>
          <w:color w:val="000000"/>
          <w:sz w:val="22"/>
          <w:szCs w:val="22"/>
        </w:rPr>
        <w:t>respectively  in</w:t>
      </w:r>
      <w:proofErr w:type="gramEnd"/>
      <w:r w:rsidRPr="00724D56">
        <w:rPr>
          <w:rFonts w:ascii="Tahoma" w:eastAsia="Arial" w:hAnsi="Tahoma" w:cs="Tahoma"/>
          <w:color w:val="000000"/>
          <w:sz w:val="22"/>
          <w:szCs w:val="22"/>
        </w:rPr>
        <w:t xml:space="preserve"> </w:t>
      </w:r>
      <w:proofErr w:type="spellStart"/>
      <w:r w:rsidRPr="00724D56">
        <w:rPr>
          <w:rFonts w:ascii="Tahoma" w:eastAsia="Arial" w:hAnsi="Tahoma" w:cs="Tahoma"/>
          <w:color w:val="000000"/>
          <w:sz w:val="22"/>
          <w:szCs w:val="22"/>
        </w:rPr>
        <w:t>favour</w:t>
      </w:r>
      <w:proofErr w:type="spellEnd"/>
      <w:r w:rsidRPr="00724D56">
        <w:rPr>
          <w:rFonts w:ascii="Tahoma" w:eastAsia="Arial" w:hAnsi="Tahoma" w:cs="Tahoma"/>
          <w:color w:val="000000"/>
          <w:sz w:val="22"/>
          <w:szCs w:val="22"/>
        </w:rPr>
        <w:t xml:space="preserve"> of “</w:t>
      </w:r>
      <w:r w:rsidRPr="00724D56">
        <w:rPr>
          <w:rFonts w:ascii="Tahoma" w:eastAsia="Arial" w:hAnsi="Tahoma" w:cs="Tahoma"/>
          <w:b/>
          <w:color w:val="000000"/>
          <w:sz w:val="22"/>
          <w:szCs w:val="22"/>
        </w:rPr>
        <w:t>Carpet Export Promotion Counci</w:t>
      </w:r>
      <w:r w:rsidRPr="00724D56">
        <w:rPr>
          <w:rFonts w:ascii="Tahoma" w:eastAsia="Arial" w:hAnsi="Tahoma" w:cs="Tahoma"/>
          <w:color w:val="000000"/>
          <w:sz w:val="22"/>
          <w:szCs w:val="22"/>
        </w:rPr>
        <w:t>l” payable at New Delhi is essential for the bid without which the bid offer will be rejected.</w:t>
      </w:r>
      <w:r w:rsidRPr="00724D56">
        <w:rPr>
          <w:rFonts w:ascii="Tahoma" w:eastAsia="Arial" w:hAnsi="Tahoma" w:cs="Tahoma"/>
          <w:b/>
          <w:color w:val="000000"/>
          <w:sz w:val="22"/>
          <w:szCs w:val="22"/>
        </w:rPr>
        <w:t xml:space="preserve"> Bidders which ar</w:t>
      </w:r>
      <w:r w:rsidRPr="00724D56">
        <w:rPr>
          <w:rFonts w:ascii="Tahoma" w:eastAsia="Arial" w:hAnsi="Tahoma" w:cs="Tahoma"/>
          <w:b/>
          <w:color w:val="000000"/>
          <w:sz w:val="22"/>
          <w:szCs w:val="22"/>
        </w:rPr>
        <w:t>e registered MSMEs will be exempted from paying the Earnest Money Deposit provided they submit Registration proof.</w:t>
      </w:r>
    </w:p>
    <w:p w14:paraId="0000001B" w14:textId="77777777" w:rsidR="000202C7" w:rsidRPr="00724D56" w:rsidRDefault="000202C7">
      <w:pPr>
        <w:pBdr>
          <w:top w:val="nil"/>
          <w:left w:val="nil"/>
          <w:bottom w:val="nil"/>
          <w:right w:val="nil"/>
          <w:between w:val="nil"/>
        </w:pBdr>
        <w:ind w:left="720"/>
        <w:rPr>
          <w:rFonts w:ascii="Tahoma" w:eastAsia="Arial" w:hAnsi="Tahoma" w:cs="Tahoma"/>
          <w:color w:val="000000"/>
          <w:sz w:val="22"/>
          <w:szCs w:val="22"/>
        </w:rPr>
      </w:pPr>
    </w:p>
    <w:p w14:paraId="0000001C" w14:textId="77777777" w:rsidR="000202C7" w:rsidRPr="00724D56" w:rsidRDefault="00467B3B">
      <w:pPr>
        <w:widowControl w:val="0"/>
        <w:numPr>
          <w:ilvl w:val="0"/>
          <w:numId w:val="8"/>
        </w:numPr>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An affidavit on Non-judicial paper regarding non-blacklisting by any government </w:t>
      </w:r>
      <w:r w:rsidRPr="00724D56">
        <w:rPr>
          <w:rFonts w:ascii="Tahoma" w:eastAsia="Arial" w:hAnsi="Tahoma" w:cs="Tahoma"/>
          <w:color w:val="000000"/>
          <w:sz w:val="22"/>
          <w:szCs w:val="22"/>
        </w:rPr>
        <w:lastRenderedPageBreak/>
        <w:t>organization/ EPCs.</w:t>
      </w:r>
    </w:p>
    <w:p w14:paraId="0000001D" w14:textId="77777777" w:rsidR="000202C7" w:rsidRPr="00724D56" w:rsidRDefault="000202C7">
      <w:pPr>
        <w:widowControl w:val="0"/>
        <w:pBdr>
          <w:top w:val="nil"/>
          <w:left w:val="nil"/>
          <w:bottom w:val="nil"/>
          <w:right w:val="nil"/>
          <w:between w:val="nil"/>
        </w:pBdr>
        <w:ind w:left="100" w:right="1"/>
        <w:jc w:val="both"/>
        <w:rPr>
          <w:rFonts w:ascii="Tahoma" w:eastAsia="Arial" w:hAnsi="Tahoma" w:cs="Tahoma"/>
          <w:b/>
          <w:color w:val="000000"/>
          <w:sz w:val="22"/>
          <w:szCs w:val="22"/>
        </w:rPr>
      </w:pPr>
    </w:p>
    <w:p w14:paraId="0000001E" w14:textId="77777777" w:rsidR="000202C7" w:rsidRPr="00724D56" w:rsidRDefault="00467B3B">
      <w:pPr>
        <w:widowControl w:val="0"/>
        <w:pBdr>
          <w:top w:val="nil"/>
          <w:left w:val="nil"/>
          <w:bottom w:val="nil"/>
          <w:right w:val="nil"/>
          <w:between w:val="nil"/>
        </w:pBdr>
        <w:ind w:left="720" w:right="1" w:hanging="720"/>
        <w:jc w:val="both"/>
        <w:rPr>
          <w:rFonts w:ascii="Tahoma" w:eastAsia="Arial" w:hAnsi="Tahoma" w:cs="Tahoma"/>
          <w:color w:val="000000"/>
          <w:sz w:val="22"/>
          <w:szCs w:val="22"/>
        </w:rPr>
      </w:pPr>
      <w:r w:rsidRPr="00724D56">
        <w:rPr>
          <w:rFonts w:ascii="Tahoma" w:eastAsia="Arial" w:hAnsi="Tahoma" w:cs="Tahoma"/>
          <w:b/>
          <w:color w:val="000000"/>
          <w:sz w:val="22"/>
          <w:szCs w:val="22"/>
        </w:rPr>
        <w:t>3.</w:t>
      </w:r>
      <w:r w:rsidRPr="00724D56">
        <w:rPr>
          <w:rFonts w:ascii="Tahoma" w:eastAsia="Arial" w:hAnsi="Tahoma" w:cs="Tahoma"/>
          <w:b/>
          <w:color w:val="000000"/>
          <w:sz w:val="22"/>
          <w:szCs w:val="22"/>
        </w:rPr>
        <w:tab/>
        <w:t>SCOPE OF WORK</w:t>
      </w:r>
    </w:p>
    <w:p w14:paraId="0000001F" w14:textId="77777777" w:rsidR="000202C7" w:rsidRPr="00724D56" w:rsidRDefault="000202C7">
      <w:pPr>
        <w:ind w:left="851" w:right="1" w:hanging="851"/>
        <w:rPr>
          <w:rFonts w:ascii="Tahoma" w:eastAsia="Arial" w:hAnsi="Tahoma" w:cs="Tahoma"/>
          <w:b/>
          <w:sz w:val="22"/>
          <w:szCs w:val="22"/>
        </w:rPr>
      </w:pPr>
    </w:p>
    <w:p w14:paraId="00000020" w14:textId="77777777" w:rsidR="000202C7" w:rsidRPr="00724D56" w:rsidRDefault="00467B3B">
      <w:pPr>
        <w:pBdr>
          <w:top w:val="nil"/>
          <w:left w:val="nil"/>
          <w:bottom w:val="nil"/>
          <w:right w:val="nil"/>
          <w:between w:val="nil"/>
        </w:pBdr>
        <w:ind w:left="720"/>
        <w:jc w:val="both"/>
        <w:rPr>
          <w:rFonts w:ascii="Tahoma" w:eastAsia="Arial" w:hAnsi="Tahoma" w:cs="Tahoma"/>
          <w:color w:val="000000"/>
          <w:sz w:val="22"/>
          <w:szCs w:val="22"/>
        </w:rPr>
      </w:pPr>
      <w:r w:rsidRPr="00724D56">
        <w:rPr>
          <w:rFonts w:ascii="Tahoma" w:eastAsia="Arial" w:hAnsi="Tahoma" w:cs="Tahoma"/>
          <w:color w:val="000000"/>
          <w:sz w:val="22"/>
          <w:szCs w:val="22"/>
        </w:rPr>
        <w:t>Considering that virtual market place/exhibitors for products and services are already in vogue on the browsers, it is all the more necessary to give enough thought, efforts and creativity to design, develop and implement an attractive technical platform f</w:t>
      </w:r>
      <w:r w:rsidRPr="00724D56">
        <w:rPr>
          <w:rFonts w:ascii="Tahoma" w:eastAsia="Arial" w:hAnsi="Tahoma" w:cs="Tahoma"/>
          <w:color w:val="000000"/>
          <w:sz w:val="22"/>
          <w:szCs w:val="22"/>
        </w:rPr>
        <w:t xml:space="preserve">or conducting Virtual Trade Fairs, capable of almost replacing, wherever feasible, the physical setting which were hitherto the norms.  </w:t>
      </w:r>
    </w:p>
    <w:p w14:paraId="00000021" w14:textId="77777777" w:rsidR="000202C7" w:rsidRPr="00724D56" w:rsidRDefault="000202C7">
      <w:pPr>
        <w:pBdr>
          <w:top w:val="nil"/>
          <w:left w:val="nil"/>
          <w:bottom w:val="nil"/>
          <w:right w:val="nil"/>
          <w:between w:val="nil"/>
        </w:pBdr>
        <w:ind w:left="851"/>
        <w:jc w:val="both"/>
        <w:rPr>
          <w:rFonts w:ascii="Tahoma" w:eastAsia="Arial" w:hAnsi="Tahoma" w:cs="Tahoma"/>
          <w:color w:val="000000"/>
          <w:sz w:val="22"/>
          <w:szCs w:val="22"/>
        </w:rPr>
      </w:pPr>
    </w:p>
    <w:p w14:paraId="00000022" w14:textId="77777777" w:rsidR="000202C7" w:rsidRPr="00724D56" w:rsidRDefault="00467B3B">
      <w:pPr>
        <w:pBdr>
          <w:top w:val="nil"/>
          <w:left w:val="nil"/>
          <w:bottom w:val="nil"/>
          <w:right w:val="nil"/>
          <w:between w:val="nil"/>
        </w:pBdr>
        <w:ind w:left="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CEPC expects the agency to: </w:t>
      </w:r>
    </w:p>
    <w:p w14:paraId="00000023" w14:textId="77777777" w:rsidR="000202C7" w:rsidRPr="00724D56" w:rsidRDefault="000202C7">
      <w:pPr>
        <w:pBdr>
          <w:top w:val="nil"/>
          <w:left w:val="nil"/>
          <w:bottom w:val="nil"/>
          <w:right w:val="nil"/>
          <w:between w:val="nil"/>
        </w:pBdr>
        <w:ind w:left="851"/>
        <w:jc w:val="both"/>
        <w:rPr>
          <w:rFonts w:ascii="Tahoma" w:eastAsia="Arial" w:hAnsi="Tahoma" w:cs="Tahoma"/>
          <w:color w:val="000000"/>
          <w:sz w:val="22"/>
          <w:szCs w:val="22"/>
        </w:rPr>
      </w:pPr>
    </w:p>
    <w:p w14:paraId="00000024" w14:textId="77777777" w:rsidR="000202C7" w:rsidRPr="00724D56" w:rsidRDefault="00467B3B">
      <w:pPr>
        <w:numPr>
          <w:ilvl w:val="0"/>
          <w:numId w:val="1"/>
        </w:numPr>
        <w:pBdr>
          <w:top w:val="nil"/>
          <w:left w:val="nil"/>
          <w:bottom w:val="nil"/>
          <w:right w:val="nil"/>
          <w:between w:val="nil"/>
        </w:pBdr>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Provide and </w:t>
      </w:r>
      <w:proofErr w:type="gramStart"/>
      <w:r w:rsidRPr="00724D56">
        <w:rPr>
          <w:rFonts w:ascii="Tahoma" w:eastAsia="Arial" w:hAnsi="Tahoma" w:cs="Tahoma"/>
          <w:color w:val="000000"/>
          <w:sz w:val="22"/>
          <w:szCs w:val="22"/>
        </w:rPr>
        <w:t xml:space="preserve">host  </w:t>
      </w:r>
      <w:r w:rsidRPr="00724D56">
        <w:rPr>
          <w:rFonts w:ascii="Tahoma" w:eastAsia="Arial" w:hAnsi="Tahoma" w:cs="Tahoma"/>
          <w:b/>
          <w:color w:val="000000"/>
          <w:sz w:val="22"/>
          <w:szCs w:val="22"/>
        </w:rPr>
        <w:t>a</w:t>
      </w:r>
      <w:proofErr w:type="gramEnd"/>
      <w:r w:rsidRPr="00724D56">
        <w:rPr>
          <w:rFonts w:ascii="Tahoma" w:eastAsia="Arial" w:hAnsi="Tahoma" w:cs="Tahoma"/>
          <w:b/>
          <w:color w:val="000000"/>
          <w:sz w:val="22"/>
          <w:szCs w:val="22"/>
        </w:rPr>
        <w:t xml:space="preserve"> unified platform compliant to conduct virtual fairs with</w:t>
      </w:r>
      <w:r w:rsidRPr="00724D56">
        <w:rPr>
          <w:rFonts w:ascii="Tahoma" w:eastAsia="Arial" w:hAnsi="Tahoma" w:cs="Tahoma"/>
          <w:color w:val="000000"/>
          <w:sz w:val="22"/>
          <w:szCs w:val="22"/>
        </w:rPr>
        <w:t xml:space="preserve"> following features: </w:t>
      </w:r>
    </w:p>
    <w:p w14:paraId="00000025" w14:textId="77777777" w:rsidR="000202C7" w:rsidRPr="00724D56" w:rsidRDefault="000202C7">
      <w:pPr>
        <w:pBdr>
          <w:top w:val="nil"/>
          <w:left w:val="nil"/>
          <w:bottom w:val="nil"/>
          <w:right w:val="nil"/>
          <w:between w:val="nil"/>
        </w:pBdr>
        <w:ind w:left="1440"/>
        <w:jc w:val="both"/>
        <w:rPr>
          <w:rFonts w:ascii="Tahoma" w:eastAsia="Arial" w:hAnsi="Tahoma" w:cs="Tahoma"/>
          <w:color w:val="000000"/>
          <w:sz w:val="22"/>
          <w:szCs w:val="22"/>
        </w:rPr>
      </w:pPr>
    </w:p>
    <w:p w14:paraId="00000026"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Create individual </w:t>
      </w:r>
      <w:proofErr w:type="gramStart"/>
      <w:r w:rsidRPr="00724D56">
        <w:rPr>
          <w:rFonts w:ascii="Tahoma" w:eastAsia="Arial" w:hAnsi="Tahoma" w:cs="Tahoma"/>
          <w:color w:val="000000"/>
          <w:sz w:val="22"/>
          <w:szCs w:val="22"/>
        </w:rPr>
        <w:t>display(</w:t>
      </w:r>
      <w:proofErr w:type="gramEnd"/>
      <w:r w:rsidRPr="00724D56">
        <w:rPr>
          <w:rFonts w:ascii="Tahoma" w:eastAsia="Arial" w:hAnsi="Tahoma" w:cs="Tahoma"/>
          <w:color w:val="000000"/>
          <w:sz w:val="22"/>
          <w:szCs w:val="22"/>
        </w:rPr>
        <w:t xml:space="preserve">virtual booths) company wise </w:t>
      </w:r>
    </w:p>
    <w:p w14:paraId="00000027"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sz w:val="22"/>
          <w:szCs w:val="22"/>
        </w:rPr>
        <w:t xml:space="preserve">Create </w:t>
      </w:r>
      <w:r w:rsidRPr="00724D56">
        <w:rPr>
          <w:rFonts w:ascii="Tahoma" w:eastAsia="Arial" w:hAnsi="Tahoma" w:cs="Tahoma"/>
          <w:color w:val="000000"/>
          <w:sz w:val="22"/>
          <w:szCs w:val="22"/>
        </w:rPr>
        <w:t xml:space="preserve">Floor plan for easy navigation </w:t>
      </w:r>
    </w:p>
    <w:p w14:paraId="00000028"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The system should be totally secure and data privacy considerations should be en</w:t>
      </w:r>
      <w:r w:rsidRPr="00724D56">
        <w:rPr>
          <w:rFonts w:ascii="Tahoma" w:eastAsia="Arial" w:hAnsi="Tahoma" w:cs="Tahoma"/>
          <w:color w:val="000000"/>
          <w:sz w:val="22"/>
          <w:szCs w:val="22"/>
        </w:rPr>
        <w:t>forced.</w:t>
      </w:r>
    </w:p>
    <w:p w14:paraId="00000029"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Have facilities of product display, company profile and video viewing per company </w:t>
      </w:r>
    </w:p>
    <w:p w14:paraId="0000002A"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Automated matchmaking between buyers and sellers </w:t>
      </w:r>
    </w:p>
    <w:p w14:paraId="0000002B"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sz w:val="22"/>
          <w:szCs w:val="22"/>
        </w:rPr>
        <w:t xml:space="preserve">Have features of </w:t>
      </w:r>
      <w:r w:rsidRPr="00724D56">
        <w:rPr>
          <w:rFonts w:ascii="Tahoma" w:eastAsia="Arial" w:hAnsi="Tahoma" w:cs="Tahoma"/>
          <w:color w:val="000000"/>
          <w:sz w:val="22"/>
          <w:szCs w:val="22"/>
        </w:rPr>
        <w:t xml:space="preserve">Company search, Product Search </w:t>
      </w:r>
    </w:p>
    <w:p w14:paraId="0000002C"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Organize video meetings as per agreed pre-schedule with facilities</w:t>
      </w:r>
      <w:r w:rsidRPr="00724D56">
        <w:rPr>
          <w:rFonts w:ascii="Tahoma" w:eastAsia="Arial" w:hAnsi="Tahoma" w:cs="Tahoma"/>
          <w:color w:val="000000"/>
          <w:sz w:val="22"/>
          <w:szCs w:val="22"/>
        </w:rPr>
        <w:t xml:space="preserve"> to reschedule and cancel on requirement basis </w:t>
      </w:r>
    </w:p>
    <w:p w14:paraId="0000002D"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Personalized dashboards for both buyers and sellers </w:t>
      </w:r>
    </w:p>
    <w:p w14:paraId="0000002E"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Ability for buyers and sellers to upload their profiles and update them as per requirements </w:t>
      </w:r>
    </w:p>
    <w:p w14:paraId="0000002F"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Ensure full security of the data of </w:t>
      </w:r>
      <w:r w:rsidRPr="00724D56">
        <w:rPr>
          <w:rFonts w:ascii="Tahoma" w:eastAsia="Arial" w:hAnsi="Tahoma" w:cs="Tahoma"/>
          <w:sz w:val="22"/>
          <w:szCs w:val="22"/>
        </w:rPr>
        <w:t>exhibitors</w:t>
      </w:r>
      <w:r w:rsidRPr="00724D56">
        <w:rPr>
          <w:rFonts w:ascii="Tahoma" w:eastAsia="Arial" w:hAnsi="Tahoma" w:cs="Tahoma"/>
          <w:color w:val="000000"/>
          <w:sz w:val="22"/>
          <w:szCs w:val="22"/>
        </w:rPr>
        <w:t xml:space="preserve"> and buyers. </w:t>
      </w:r>
    </w:p>
    <w:p w14:paraId="00000030"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The </w:t>
      </w:r>
      <w:r w:rsidRPr="00724D56">
        <w:rPr>
          <w:rFonts w:ascii="Tahoma" w:eastAsia="Arial" w:hAnsi="Tahoma" w:cs="Tahoma"/>
          <w:sz w:val="22"/>
          <w:szCs w:val="22"/>
        </w:rPr>
        <w:t>concerned</w:t>
      </w:r>
      <w:r w:rsidRPr="00724D56">
        <w:rPr>
          <w:rFonts w:ascii="Tahoma" w:eastAsia="Arial" w:hAnsi="Tahoma" w:cs="Tahoma"/>
          <w:color w:val="000000"/>
          <w:sz w:val="22"/>
          <w:szCs w:val="22"/>
        </w:rPr>
        <w:t xml:space="preserve"> agency shall implement automated regular backup of all the data and associated database t</w:t>
      </w:r>
      <w:r w:rsidRPr="00724D56">
        <w:rPr>
          <w:rFonts w:ascii="Tahoma" w:eastAsia="Arial" w:hAnsi="Tahoma" w:cs="Tahoma"/>
          <w:color w:val="000000"/>
          <w:sz w:val="22"/>
          <w:szCs w:val="22"/>
        </w:rPr>
        <w:t>o ensure availability of data in case of any disaster.</w:t>
      </w:r>
    </w:p>
    <w:p w14:paraId="00000031"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Provide necessary technical assistance &amp; guidance to Members in preparing &amp; uploading their profile, brochures &amp; videos etc. </w:t>
      </w:r>
    </w:p>
    <w:p w14:paraId="00000032" w14:textId="77777777"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Can provide the required data and report for records and submission to Gove</w:t>
      </w:r>
      <w:r w:rsidRPr="00724D56">
        <w:rPr>
          <w:rFonts w:ascii="Tahoma" w:eastAsia="Arial" w:hAnsi="Tahoma" w:cs="Tahoma"/>
          <w:color w:val="000000"/>
          <w:sz w:val="22"/>
          <w:szCs w:val="22"/>
        </w:rPr>
        <w:t xml:space="preserve">rnment. </w:t>
      </w:r>
    </w:p>
    <w:p w14:paraId="00000033" w14:textId="62C8FB1B" w:rsidR="000202C7" w:rsidRPr="00724D56" w:rsidRDefault="00467B3B">
      <w:pPr>
        <w:numPr>
          <w:ilvl w:val="0"/>
          <w:numId w:val="13"/>
        </w:numPr>
        <w:pBdr>
          <w:top w:val="nil"/>
          <w:left w:val="nil"/>
          <w:bottom w:val="nil"/>
          <w:right w:val="nil"/>
          <w:between w:val="nil"/>
        </w:pBdr>
        <w:ind w:left="2160" w:hanging="720"/>
        <w:jc w:val="both"/>
        <w:rPr>
          <w:rFonts w:ascii="Tahoma" w:eastAsia="Arial" w:hAnsi="Tahoma" w:cs="Tahoma"/>
          <w:color w:val="000000"/>
          <w:sz w:val="22"/>
          <w:szCs w:val="22"/>
        </w:rPr>
      </w:pPr>
      <w:r w:rsidRPr="00724D56">
        <w:rPr>
          <w:rFonts w:ascii="Tahoma" w:eastAsia="Arial" w:hAnsi="Tahoma" w:cs="Tahoma"/>
          <w:color w:val="000000"/>
          <w:sz w:val="22"/>
          <w:szCs w:val="22"/>
        </w:rPr>
        <w:t>Ensure 24</w:t>
      </w:r>
      <w:r w:rsidRPr="00724D56">
        <w:rPr>
          <w:rFonts w:ascii="Tahoma" w:eastAsia="Arial" w:hAnsi="Tahoma" w:cs="Tahoma"/>
          <w:color w:val="000000"/>
          <w:sz w:val="22"/>
          <w:szCs w:val="22"/>
        </w:rPr>
        <w:t>*7 support to Exhibitors</w:t>
      </w:r>
      <w:r w:rsidRPr="00724D56">
        <w:rPr>
          <w:rFonts w:ascii="Tahoma" w:eastAsia="Arial" w:hAnsi="Tahoma" w:cs="Tahoma"/>
          <w:color w:val="000000"/>
          <w:sz w:val="22"/>
          <w:szCs w:val="22"/>
        </w:rPr>
        <w:t>,</w:t>
      </w:r>
      <w:r w:rsidR="00724D56">
        <w:rPr>
          <w:rFonts w:ascii="Tahoma" w:eastAsia="Arial" w:hAnsi="Tahoma" w:cs="Tahoma"/>
          <w:color w:val="000000"/>
          <w:sz w:val="22"/>
          <w:szCs w:val="22"/>
        </w:rPr>
        <w:t xml:space="preserve"> </w:t>
      </w:r>
      <w:r w:rsidRPr="00724D56">
        <w:rPr>
          <w:rFonts w:ascii="Tahoma" w:eastAsia="Arial" w:hAnsi="Tahoma" w:cs="Tahoma"/>
          <w:color w:val="000000"/>
          <w:sz w:val="22"/>
          <w:szCs w:val="22"/>
        </w:rPr>
        <w:t>Buyers and CEPC and response management system during the fair.</w:t>
      </w:r>
    </w:p>
    <w:p w14:paraId="00000034" w14:textId="77777777" w:rsidR="000202C7" w:rsidRPr="00724D56" w:rsidRDefault="000202C7">
      <w:pPr>
        <w:jc w:val="both"/>
        <w:rPr>
          <w:rFonts w:ascii="Tahoma" w:eastAsia="Arial" w:hAnsi="Tahoma" w:cs="Tahoma"/>
          <w:b/>
          <w:sz w:val="22"/>
          <w:szCs w:val="22"/>
        </w:rPr>
      </w:pPr>
    </w:p>
    <w:p w14:paraId="00000035" w14:textId="77777777" w:rsidR="000202C7" w:rsidRPr="00724D56" w:rsidRDefault="000202C7">
      <w:pPr>
        <w:jc w:val="both"/>
        <w:rPr>
          <w:rFonts w:ascii="Tahoma" w:eastAsia="Arial" w:hAnsi="Tahoma" w:cs="Tahoma"/>
          <w:sz w:val="22"/>
          <w:szCs w:val="22"/>
        </w:rPr>
      </w:pPr>
    </w:p>
    <w:p w14:paraId="0702E2DB" w14:textId="14C597C5" w:rsidR="00724D56" w:rsidRDefault="00467B3B" w:rsidP="00724D56">
      <w:pPr>
        <w:pStyle w:val="ListParagraph"/>
        <w:numPr>
          <w:ilvl w:val="0"/>
          <w:numId w:val="1"/>
        </w:numPr>
        <w:jc w:val="both"/>
        <w:rPr>
          <w:rFonts w:ascii="Tahoma" w:eastAsia="Arial" w:hAnsi="Tahoma" w:cs="Tahoma"/>
          <w:b/>
        </w:rPr>
      </w:pPr>
      <w:r w:rsidRPr="00724D56">
        <w:rPr>
          <w:rFonts w:ascii="Tahoma" w:eastAsia="Arial" w:hAnsi="Tahoma" w:cs="Tahoma"/>
        </w:rPr>
        <w:t>Shall Promote</w:t>
      </w:r>
      <w:r w:rsidRPr="00724D56">
        <w:rPr>
          <w:rFonts w:ascii="Tahoma" w:eastAsia="Arial" w:hAnsi="Tahoma" w:cs="Tahoma"/>
        </w:rPr>
        <w:t xml:space="preserve"> virtual exhibition to ensure Buyer Mobilization via digital </w:t>
      </w:r>
      <w:r w:rsidRPr="00724D56">
        <w:rPr>
          <w:rFonts w:ascii="Tahoma" w:eastAsia="Arial" w:hAnsi="Tahoma" w:cs="Tahoma"/>
        </w:rPr>
        <w:t xml:space="preserve">marketing and other marketing tools. </w:t>
      </w:r>
      <w:r w:rsidRPr="00724D56">
        <w:rPr>
          <w:rFonts w:ascii="Tahoma" w:eastAsia="Arial" w:hAnsi="Tahoma" w:cs="Tahoma"/>
          <w:b/>
        </w:rPr>
        <w:t>Agency to ensure mobilization</w:t>
      </w:r>
      <w:r w:rsidRPr="00724D56">
        <w:rPr>
          <w:rFonts w:ascii="Tahoma" w:eastAsia="Arial" w:hAnsi="Tahoma" w:cs="Tahoma"/>
          <w:b/>
        </w:rPr>
        <w:t xml:space="preserve"> and    registration of at least 100 new buyers. Those buyers who have not registered or visited in earlier CEPC Events would be considered as New Buyers.</w:t>
      </w:r>
    </w:p>
    <w:p w14:paraId="00000038" w14:textId="42D88213" w:rsidR="000202C7" w:rsidRPr="00724D56" w:rsidRDefault="00467B3B" w:rsidP="00724D56">
      <w:pPr>
        <w:pStyle w:val="ListParagraph"/>
        <w:numPr>
          <w:ilvl w:val="0"/>
          <w:numId w:val="1"/>
        </w:numPr>
        <w:jc w:val="both"/>
        <w:rPr>
          <w:rFonts w:ascii="Tahoma" w:eastAsia="Arial" w:hAnsi="Tahoma" w:cs="Tahoma"/>
          <w:b/>
        </w:rPr>
      </w:pPr>
      <w:r w:rsidRPr="00724D56">
        <w:rPr>
          <w:rFonts w:ascii="Tahoma" w:eastAsia="Arial" w:hAnsi="Tahoma" w:cs="Tahoma"/>
          <w:b/>
        </w:rPr>
        <w:t xml:space="preserve">Each participating exhibitor would be entitled to at least the following facilities </w:t>
      </w:r>
    </w:p>
    <w:p w14:paraId="00000039" w14:textId="77777777" w:rsidR="000202C7" w:rsidRPr="00724D56" w:rsidRDefault="000202C7">
      <w:pPr>
        <w:ind w:left="851"/>
        <w:jc w:val="both"/>
        <w:rPr>
          <w:rFonts w:ascii="Tahoma" w:eastAsia="Arial" w:hAnsi="Tahoma" w:cs="Tahoma"/>
          <w:sz w:val="22"/>
          <w:szCs w:val="22"/>
        </w:rPr>
      </w:pPr>
    </w:p>
    <w:p w14:paraId="0000003A"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To upload P</w:t>
      </w:r>
      <w:r w:rsidRPr="00724D56">
        <w:rPr>
          <w:rFonts w:ascii="Tahoma" w:eastAsia="Arial" w:hAnsi="Tahoma" w:cs="Tahoma"/>
          <w:color w:val="000000"/>
          <w:sz w:val="22"/>
          <w:szCs w:val="22"/>
        </w:rPr>
        <w:t xml:space="preserve">roducts with images </w:t>
      </w:r>
    </w:p>
    <w:p w14:paraId="0000003B"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proofErr w:type="gramStart"/>
      <w:r w:rsidRPr="00724D56">
        <w:rPr>
          <w:rFonts w:ascii="Tahoma" w:eastAsia="Arial" w:hAnsi="Tahoma" w:cs="Tahoma"/>
          <w:color w:val="000000"/>
          <w:sz w:val="22"/>
          <w:szCs w:val="22"/>
        </w:rPr>
        <w:t>Feature  to</w:t>
      </w:r>
      <w:proofErr w:type="gramEnd"/>
      <w:r w:rsidRPr="00724D56">
        <w:rPr>
          <w:rFonts w:ascii="Tahoma" w:eastAsia="Arial" w:hAnsi="Tahoma" w:cs="Tahoma"/>
          <w:color w:val="000000"/>
          <w:sz w:val="22"/>
          <w:szCs w:val="22"/>
        </w:rPr>
        <w:t xml:space="preserve"> add company’s logo and profile</w:t>
      </w:r>
    </w:p>
    <w:p w14:paraId="0000003C"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lastRenderedPageBreak/>
        <w:t xml:space="preserve">To upload company brochures </w:t>
      </w:r>
    </w:p>
    <w:p w14:paraId="0000003D"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To upload Company Video</w:t>
      </w:r>
    </w:p>
    <w:p w14:paraId="0000003E"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Chat option (between buyer and seller)</w:t>
      </w:r>
    </w:p>
    <w:p w14:paraId="0000003F"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Feature to add company’s social media handles</w:t>
      </w:r>
    </w:p>
    <w:p w14:paraId="00000040" w14:textId="77777777" w:rsidR="000202C7" w:rsidRPr="00724D56" w:rsidRDefault="00467B3B">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Video conferencing between exhibitor and buyers</w:t>
      </w:r>
    </w:p>
    <w:p w14:paraId="607FDDA1" w14:textId="77777777" w:rsidR="00724D56" w:rsidRDefault="00467B3B" w:rsidP="00724D56">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Information in Virtual Show Directory (PDF format)</w:t>
      </w:r>
    </w:p>
    <w:p w14:paraId="00000042" w14:textId="7CD3B2D0" w:rsidR="000202C7" w:rsidRPr="00724D56" w:rsidRDefault="00467B3B" w:rsidP="00724D56">
      <w:pPr>
        <w:numPr>
          <w:ilvl w:val="0"/>
          <w:numId w:val="14"/>
        </w:numPr>
        <w:pBdr>
          <w:top w:val="nil"/>
          <w:left w:val="nil"/>
          <w:bottom w:val="nil"/>
          <w:right w:val="nil"/>
          <w:between w:val="nil"/>
        </w:pBdr>
        <w:ind w:left="1843" w:hanging="425"/>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One to one Technical Assistance/ Guidance/Support for setting up </w:t>
      </w:r>
      <w:proofErr w:type="gramStart"/>
      <w:r w:rsidRPr="00724D56">
        <w:rPr>
          <w:rFonts w:ascii="Tahoma" w:eastAsia="Arial" w:hAnsi="Tahoma" w:cs="Tahoma"/>
          <w:color w:val="000000"/>
          <w:sz w:val="22"/>
          <w:szCs w:val="22"/>
        </w:rPr>
        <w:t>and  preparation</w:t>
      </w:r>
      <w:proofErr w:type="gramEnd"/>
      <w:r w:rsidRPr="00724D56">
        <w:rPr>
          <w:rFonts w:ascii="Tahoma" w:eastAsia="Arial" w:hAnsi="Tahoma" w:cs="Tahoma"/>
          <w:color w:val="000000"/>
          <w:sz w:val="22"/>
          <w:szCs w:val="22"/>
        </w:rPr>
        <w:t xml:space="preserve"> of the virtual booth. </w:t>
      </w:r>
    </w:p>
    <w:p w14:paraId="00000043" w14:textId="77777777" w:rsidR="000202C7" w:rsidRPr="00724D56" w:rsidRDefault="000202C7">
      <w:pPr>
        <w:pBdr>
          <w:top w:val="nil"/>
          <w:left w:val="nil"/>
          <w:bottom w:val="nil"/>
          <w:right w:val="nil"/>
          <w:between w:val="nil"/>
        </w:pBdr>
        <w:ind w:left="1418"/>
        <w:jc w:val="both"/>
        <w:rPr>
          <w:rFonts w:ascii="Tahoma" w:eastAsia="Arial" w:hAnsi="Tahoma" w:cs="Tahoma"/>
          <w:color w:val="000000"/>
          <w:sz w:val="22"/>
          <w:szCs w:val="22"/>
        </w:rPr>
      </w:pPr>
    </w:p>
    <w:p w14:paraId="00000044" w14:textId="6D271124" w:rsidR="000202C7" w:rsidRPr="00724D56" w:rsidRDefault="00467B3B" w:rsidP="00724D56">
      <w:pPr>
        <w:pStyle w:val="ListParagraph"/>
        <w:numPr>
          <w:ilvl w:val="0"/>
          <w:numId w:val="1"/>
        </w:numPr>
        <w:jc w:val="both"/>
        <w:rPr>
          <w:rFonts w:ascii="Tahoma" w:eastAsia="Arial" w:hAnsi="Tahoma" w:cs="Tahoma"/>
          <w:b/>
        </w:rPr>
      </w:pPr>
      <w:r w:rsidRPr="00724D56">
        <w:rPr>
          <w:rFonts w:ascii="Tahoma" w:eastAsia="Arial" w:hAnsi="Tahoma" w:cs="Tahoma"/>
          <w:b/>
        </w:rPr>
        <w:t>Reports &amp; Charts</w:t>
      </w:r>
    </w:p>
    <w:p w14:paraId="00000045" w14:textId="77777777" w:rsidR="000202C7" w:rsidRPr="00724D56" w:rsidRDefault="000202C7">
      <w:pPr>
        <w:ind w:left="1418"/>
        <w:jc w:val="both"/>
        <w:rPr>
          <w:rFonts w:ascii="Tahoma" w:eastAsia="Arial" w:hAnsi="Tahoma" w:cs="Tahoma"/>
          <w:sz w:val="22"/>
          <w:szCs w:val="22"/>
        </w:rPr>
      </w:pPr>
    </w:p>
    <w:p w14:paraId="00000046" w14:textId="77777777" w:rsidR="000202C7" w:rsidRPr="00724D56" w:rsidRDefault="00467B3B">
      <w:pPr>
        <w:ind w:left="1440"/>
        <w:jc w:val="both"/>
        <w:rPr>
          <w:rFonts w:ascii="Tahoma" w:eastAsia="Arial" w:hAnsi="Tahoma" w:cs="Tahoma"/>
          <w:sz w:val="22"/>
          <w:szCs w:val="22"/>
        </w:rPr>
      </w:pPr>
      <w:r w:rsidRPr="00724D56">
        <w:rPr>
          <w:rFonts w:ascii="Tahoma" w:eastAsia="Arial" w:hAnsi="Tahoma" w:cs="Tahoma"/>
          <w:sz w:val="22"/>
          <w:szCs w:val="22"/>
        </w:rPr>
        <w:t>Application shall have the functionality to measure the success of online exhibition fair with detailed reports.</w:t>
      </w:r>
    </w:p>
    <w:p w14:paraId="00000047" w14:textId="77777777" w:rsidR="000202C7" w:rsidRPr="00724D56" w:rsidRDefault="000202C7">
      <w:pPr>
        <w:ind w:left="1418"/>
        <w:jc w:val="both"/>
        <w:rPr>
          <w:rFonts w:ascii="Tahoma" w:eastAsia="Arial" w:hAnsi="Tahoma" w:cs="Tahoma"/>
          <w:sz w:val="22"/>
          <w:szCs w:val="22"/>
        </w:rPr>
      </w:pPr>
    </w:p>
    <w:p w14:paraId="00000048" w14:textId="77777777" w:rsidR="000202C7" w:rsidRPr="00724D56" w:rsidRDefault="00467B3B">
      <w:pPr>
        <w:numPr>
          <w:ilvl w:val="2"/>
          <w:numId w:val="7"/>
        </w:numPr>
        <w:pBdr>
          <w:top w:val="nil"/>
          <w:left w:val="nil"/>
          <w:bottom w:val="nil"/>
          <w:right w:val="nil"/>
          <w:between w:val="nil"/>
        </w:pBdr>
        <w:spacing w:line="276" w:lineRule="auto"/>
        <w:jc w:val="both"/>
        <w:rPr>
          <w:rFonts w:ascii="Tahoma" w:eastAsia="Arial" w:hAnsi="Tahoma" w:cs="Tahoma"/>
          <w:color w:val="000000"/>
          <w:sz w:val="22"/>
          <w:szCs w:val="22"/>
        </w:rPr>
      </w:pPr>
      <w:r w:rsidRPr="00724D56">
        <w:rPr>
          <w:rFonts w:ascii="Tahoma" w:eastAsia="Arial" w:hAnsi="Tahoma" w:cs="Tahoma"/>
          <w:color w:val="000000"/>
          <w:sz w:val="22"/>
          <w:szCs w:val="22"/>
        </w:rPr>
        <w:t>Gauge the success of the virtual exhibition fair both during and after the event through detailed executive reports that provide statistics li</w:t>
      </w:r>
      <w:r w:rsidRPr="00724D56">
        <w:rPr>
          <w:rFonts w:ascii="Tahoma" w:eastAsia="Arial" w:hAnsi="Tahoma" w:cs="Tahoma"/>
          <w:color w:val="000000"/>
          <w:sz w:val="22"/>
          <w:szCs w:val="22"/>
        </w:rPr>
        <w:t>ke but not limited to following.</w:t>
      </w:r>
    </w:p>
    <w:p w14:paraId="00000049" w14:textId="77777777" w:rsidR="000202C7" w:rsidRPr="00724D56" w:rsidRDefault="00467B3B">
      <w:pPr>
        <w:numPr>
          <w:ilvl w:val="3"/>
          <w:numId w:val="7"/>
        </w:numPr>
        <w:pBdr>
          <w:top w:val="nil"/>
          <w:left w:val="nil"/>
          <w:bottom w:val="nil"/>
          <w:right w:val="nil"/>
          <w:between w:val="nil"/>
        </w:pBdr>
        <w:spacing w:line="276" w:lineRule="auto"/>
        <w:jc w:val="both"/>
        <w:rPr>
          <w:rFonts w:ascii="Tahoma" w:eastAsia="Arial" w:hAnsi="Tahoma" w:cs="Tahoma"/>
          <w:color w:val="000000"/>
          <w:sz w:val="22"/>
          <w:szCs w:val="22"/>
        </w:rPr>
      </w:pPr>
      <w:r w:rsidRPr="00724D56">
        <w:rPr>
          <w:rFonts w:ascii="Tahoma" w:eastAsia="Arial" w:hAnsi="Tahoma" w:cs="Tahoma"/>
          <w:color w:val="000000"/>
          <w:sz w:val="22"/>
          <w:szCs w:val="22"/>
        </w:rPr>
        <w:t>Number &amp; list of visitors as per dates.</w:t>
      </w:r>
    </w:p>
    <w:p w14:paraId="0000004A" w14:textId="77777777" w:rsidR="000202C7" w:rsidRPr="00724D56" w:rsidRDefault="00467B3B">
      <w:pPr>
        <w:numPr>
          <w:ilvl w:val="3"/>
          <w:numId w:val="7"/>
        </w:numPr>
        <w:pBdr>
          <w:top w:val="nil"/>
          <w:left w:val="nil"/>
          <w:bottom w:val="nil"/>
          <w:right w:val="nil"/>
          <w:between w:val="nil"/>
        </w:pBdr>
        <w:spacing w:line="276" w:lineRule="auto"/>
        <w:jc w:val="both"/>
        <w:rPr>
          <w:rFonts w:ascii="Tahoma" w:eastAsia="Arial" w:hAnsi="Tahoma" w:cs="Tahoma"/>
          <w:color w:val="000000"/>
          <w:sz w:val="22"/>
          <w:szCs w:val="22"/>
        </w:rPr>
      </w:pPr>
      <w:r w:rsidRPr="00724D56">
        <w:rPr>
          <w:rFonts w:ascii="Tahoma" w:eastAsia="Arial" w:hAnsi="Tahoma" w:cs="Tahoma"/>
          <w:color w:val="000000"/>
          <w:sz w:val="22"/>
          <w:szCs w:val="22"/>
        </w:rPr>
        <w:t>Number &amp; details of various room interactions</w:t>
      </w:r>
    </w:p>
    <w:p w14:paraId="0000004B" w14:textId="77777777" w:rsidR="000202C7" w:rsidRPr="00724D56" w:rsidRDefault="00467B3B">
      <w:pPr>
        <w:numPr>
          <w:ilvl w:val="3"/>
          <w:numId w:val="7"/>
        </w:numPr>
        <w:pBdr>
          <w:top w:val="nil"/>
          <w:left w:val="nil"/>
          <w:bottom w:val="nil"/>
          <w:right w:val="nil"/>
          <w:between w:val="nil"/>
        </w:pBdr>
        <w:spacing w:line="276" w:lineRule="auto"/>
        <w:jc w:val="both"/>
        <w:rPr>
          <w:rFonts w:ascii="Tahoma" w:eastAsia="Arial" w:hAnsi="Tahoma" w:cs="Tahoma"/>
          <w:color w:val="000000"/>
          <w:sz w:val="22"/>
          <w:szCs w:val="22"/>
        </w:rPr>
      </w:pPr>
      <w:r w:rsidRPr="00724D56">
        <w:rPr>
          <w:rFonts w:ascii="Tahoma" w:eastAsia="Arial" w:hAnsi="Tahoma" w:cs="Tahoma"/>
          <w:color w:val="000000"/>
          <w:sz w:val="22"/>
          <w:szCs w:val="22"/>
        </w:rPr>
        <w:t>Number &amp; details of transactions performed</w:t>
      </w:r>
    </w:p>
    <w:p w14:paraId="0000004C" w14:textId="77777777" w:rsidR="000202C7" w:rsidRPr="00724D56" w:rsidRDefault="000202C7">
      <w:pPr>
        <w:pBdr>
          <w:top w:val="nil"/>
          <w:left w:val="nil"/>
          <w:bottom w:val="nil"/>
          <w:right w:val="nil"/>
          <w:between w:val="nil"/>
        </w:pBdr>
        <w:spacing w:line="276" w:lineRule="auto"/>
        <w:ind w:left="2160"/>
        <w:jc w:val="both"/>
        <w:rPr>
          <w:rFonts w:ascii="Tahoma" w:eastAsia="Arial" w:hAnsi="Tahoma" w:cs="Tahoma"/>
          <w:color w:val="000000"/>
          <w:sz w:val="22"/>
          <w:szCs w:val="22"/>
        </w:rPr>
      </w:pPr>
    </w:p>
    <w:p w14:paraId="0000004D" w14:textId="77777777" w:rsidR="000202C7" w:rsidRPr="00724D56" w:rsidRDefault="00467B3B">
      <w:pPr>
        <w:numPr>
          <w:ilvl w:val="2"/>
          <w:numId w:val="7"/>
        </w:numPr>
        <w:pBdr>
          <w:top w:val="nil"/>
          <w:left w:val="nil"/>
          <w:bottom w:val="nil"/>
          <w:right w:val="nil"/>
          <w:between w:val="nil"/>
        </w:pBdr>
        <w:spacing w:after="200" w:line="276" w:lineRule="auto"/>
        <w:jc w:val="both"/>
        <w:rPr>
          <w:rFonts w:ascii="Tahoma" w:eastAsia="Arial" w:hAnsi="Tahoma" w:cs="Tahoma"/>
          <w:color w:val="000000"/>
          <w:sz w:val="22"/>
          <w:szCs w:val="22"/>
        </w:rPr>
      </w:pPr>
      <w:r w:rsidRPr="00724D56">
        <w:rPr>
          <w:rFonts w:ascii="Tahoma" w:eastAsia="Arial" w:hAnsi="Tahoma" w:cs="Tahoma"/>
          <w:color w:val="000000"/>
          <w:sz w:val="22"/>
          <w:szCs w:val="22"/>
        </w:rPr>
        <w:t>Agency will be responsible for collection of feedback from both Exhibitors and Buyers as per requirement.</w:t>
      </w:r>
    </w:p>
    <w:p w14:paraId="0000004E" w14:textId="77777777" w:rsidR="000202C7" w:rsidRPr="00724D56" w:rsidRDefault="000202C7">
      <w:pPr>
        <w:ind w:left="851" w:right="1" w:hanging="851"/>
        <w:rPr>
          <w:rFonts w:ascii="Tahoma" w:eastAsia="Arial" w:hAnsi="Tahoma" w:cs="Tahoma"/>
          <w:b/>
          <w:sz w:val="22"/>
          <w:szCs w:val="22"/>
        </w:rPr>
      </w:pPr>
    </w:p>
    <w:p w14:paraId="0000004F" w14:textId="77777777" w:rsidR="000202C7" w:rsidRPr="00724D56" w:rsidRDefault="00467B3B">
      <w:pPr>
        <w:widowControl w:val="0"/>
        <w:numPr>
          <w:ilvl w:val="0"/>
          <w:numId w:val="3"/>
        </w:numPr>
        <w:pBdr>
          <w:top w:val="nil"/>
          <w:left w:val="nil"/>
          <w:bottom w:val="nil"/>
          <w:right w:val="nil"/>
          <w:between w:val="nil"/>
        </w:pBdr>
        <w:ind w:left="720" w:right="1" w:hanging="720"/>
        <w:jc w:val="both"/>
        <w:rPr>
          <w:rFonts w:ascii="Tahoma" w:eastAsia="Arial" w:hAnsi="Tahoma" w:cs="Tahoma"/>
          <w:color w:val="000000"/>
          <w:sz w:val="22"/>
          <w:szCs w:val="22"/>
        </w:rPr>
      </w:pPr>
      <w:r w:rsidRPr="00724D56">
        <w:rPr>
          <w:rFonts w:ascii="Tahoma" w:eastAsia="Arial" w:hAnsi="Tahoma" w:cs="Tahoma"/>
          <w:b/>
          <w:color w:val="000000"/>
          <w:sz w:val="22"/>
          <w:szCs w:val="22"/>
        </w:rPr>
        <w:t>GENERAL:</w:t>
      </w:r>
    </w:p>
    <w:p w14:paraId="00000050" w14:textId="77777777" w:rsidR="000202C7" w:rsidRPr="00724D56" w:rsidRDefault="000202C7">
      <w:pPr>
        <w:widowControl w:val="0"/>
        <w:pBdr>
          <w:top w:val="nil"/>
          <w:left w:val="nil"/>
          <w:bottom w:val="nil"/>
          <w:right w:val="nil"/>
          <w:between w:val="nil"/>
        </w:pBdr>
        <w:tabs>
          <w:tab w:val="left" w:pos="1001"/>
        </w:tabs>
        <w:ind w:right="1"/>
        <w:jc w:val="both"/>
        <w:rPr>
          <w:rFonts w:ascii="Tahoma" w:eastAsia="Arial" w:hAnsi="Tahoma" w:cs="Tahoma"/>
          <w:color w:val="000000"/>
          <w:sz w:val="22"/>
          <w:szCs w:val="22"/>
        </w:rPr>
      </w:pPr>
    </w:p>
    <w:p w14:paraId="00000051" w14:textId="77777777" w:rsidR="000202C7" w:rsidRPr="00724D56" w:rsidRDefault="00467B3B">
      <w:pPr>
        <w:widowControl w:val="0"/>
        <w:pBdr>
          <w:top w:val="nil"/>
          <w:left w:val="nil"/>
          <w:bottom w:val="nil"/>
          <w:right w:val="nil"/>
          <w:between w:val="nil"/>
        </w:pBdr>
        <w:ind w:left="2160" w:right="1" w:hanging="108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4.1 </w:t>
      </w:r>
      <w:r w:rsidRPr="00724D56">
        <w:rPr>
          <w:rFonts w:ascii="Tahoma" w:eastAsia="Arial" w:hAnsi="Tahoma" w:cs="Tahoma"/>
          <w:color w:val="000000"/>
          <w:sz w:val="22"/>
          <w:szCs w:val="22"/>
        </w:rPr>
        <w:tab/>
      </w:r>
      <w:r w:rsidRPr="00724D56">
        <w:rPr>
          <w:rFonts w:ascii="Tahoma" w:eastAsia="Arial" w:hAnsi="Tahoma" w:cs="Tahoma"/>
          <w:color w:val="000000"/>
          <w:sz w:val="22"/>
          <w:szCs w:val="22"/>
        </w:rPr>
        <w:t xml:space="preserve">The selected agency will be responsible to ensure that suitable manpower is available for resolving queries of the exhibitors and buyers and to provide them the required technical assistance. </w:t>
      </w:r>
    </w:p>
    <w:p w14:paraId="00000052" w14:textId="77777777" w:rsidR="000202C7" w:rsidRPr="00724D56" w:rsidRDefault="000202C7">
      <w:pPr>
        <w:widowControl w:val="0"/>
        <w:pBdr>
          <w:top w:val="nil"/>
          <w:left w:val="nil"/>
          <w:bottom w:val="nil"/>
          <w:right w:val="nil"/>
          <w:between w:val="nil"/>
        </w:pBdr>
        <w:ind w:left="2160" w:right="1" w:hanging="1080"/>
        <w:jc w:val="both"/>
        <w:rPr>
          <w:rFonts w:ascii="Tahoma" w:eastAsia="Arial" w:hAnsi="Tahoma" w:cs="Tahoma"/>
          <w:color w:val="000000"/>
          <w:sz w:val="22"/>
          <w:szCs w:val="22"/>
        </w:rPr>
      </w:pPr>
    </w:p>
    <w:p w14:paraId="00000053" w14:textId="77777777" w:rsidR="000202C7" w:rsidRPr="00724D56" w:rsidRDefault="00467B3B">
      <w:pPr>
        <w:widowControl w:val="0"/>
        <w:pBdr>
          <w:top w:val="nil"/>
          <w:left w:val="nil"/>
          <w:bottom w:val="nil"/>
          <w:right w:val="nil"/>
          <w:between w:val="nil"/>
        </w:pBdr>
        <w:ind w:left="2160" w:right="1" w:hanging="1080"/>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4.2 </w:t>
      </w:r>
      <w:r w:rsidRPr="00724D56">
        <w:rPr>
          <w:rFonts w:ascii="Tahoma" w:eastAsia="Arial" w:hAnsi="Tahoma" w:cs="Tahoma"/>
          <w:color w:val="000000"/>
          <w:sz w:val="22"/>
          <w:szCs w:val="22"/>
        </w:rPr>
        <w:tab/>
        <w:t>CEPC reserves the right to place a subsequent repeat orde</w:t>
      </w:r>
      <w:r w:rsidRPr="00724D56">
        <w:rPr>
          <w:rFonts w:ascii="Tahoma" w:eastAsia="Arial" w:hAnsi="Tahoma" w:cs="Tahoma"/>
          <w:color w:val="000000"/>
          <w:sz w:val="22"/>
          <w:szCs w:val="22"/>
        </w:rPr>
        <w:t xml:space="preserve">r on finally negotiated prices and similar terms and conditions for subsequent Carpet Virtual Trade Fair after this event on prorate basis. All bidders should keep this in mind while preparing their offer for this bid. </w:t>
      </w:r>
    </w:p>
    <w:p w14:paraId="00000054" w14:textId="77777777" w:rsidR="000202C7" w:rsidRPr="00724D56" w:rsidRDefault="000202C7">
      <w:pPr>
        <w:ind w:left="851" w:right="1" w:hanging="851"/>
        <w:rPr>
          <w:rFonts w:ascii="Tahoma" w:eastAsia="Arial" w:hAnsi="Tahoma" w:cs="Tahoma"/>
          <w:b/>
          <w:sz w:val="22"/>
          <w:szCs w:val="22"/>
        </w:rPr>
      </w:pPr>
    </w:p>
    <w:p w14:paraId="00000055" w14:textId="77777777" w:rsidR="000202C7" w:rsidRPr="00724D56" w:rsidRDefault="00467B3B">
      <w:pPr>
        <w:ind w:left="851" w:right="1" w:hanging="851"/>
        <w:rPr>
          <w:rFonts w:ascii="Tahoma" w:eastAsia="Arial" w:hAnsi="Tahoma" w:cs="Tahoma"/>
          <w:b/>
          <w:sz w:val="22"/>
          <w:szCs w:val="22"/>
        </w:rPr>
      </w:pPr>
      <w:r w:rsidRPr="00724D56">
        <w:rPr>
          <w:rFonts w:ascii="Tahoma" w:eastAsia="Arial" w:hAnsi="Tahoma" w:cs="Tahoma"/>
          <w:b/>
          <w:sz w:val="22"/>
          <w:szCs w:val="22"/>
        </w:rPr>
        <w:t>5.</w:t>
      </w:r>
      <w:r w:rsidRPr="00724D56">
        <w:rPr>
          <w:rFonts w:ascii="Tahoma" w:eastAsia="Arial" w:hAnsi="Tahoma" w:cs="Tahoma"/>
          <w:b/>
          <w:sz w:val="22"/>
          <w:szCs w:val="22"/>
        </w:rPr>
        <w:tab/>
        <w:t>TERMS &amp; CONDITIONS</w:t>
      </w:r>
    </w:p>
    <w:p w14:paraId="00000056" w14:textId="77777777" w:rsidR="000202C7" w:rsidRPr="00724D56" w:rsidRDefault="000202C7">
      <w:pPr>
        <w:ind w:right="1"/>
        <w:rPr>
          <w:rFonts w:ascii="Tahoma" w:eastAsia="Arial" w:hAnsi="Tahoma" w:cs="Tahoma"/>
          <w:b/>
          <w:sz w:val="22"/>
          <w:szCs w:val="22"/>
        </w:rPr>
      </w:pPr>
    </w:p>
    <w:p w14:paraId="00000057"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The approved agency will work under the directions and guidance of</w:t>
      </w:r>
    </w:p>
    <w:p w14:paraId="00000058" w14:textId="77777777" w:rsidR="000202C7" w:rsidRPr="00724D56" w:rsidRDefault="00467B3B">
      <w:pPr>
        <w:widowControl w:val="0"/>
        <w:pBdr>
          <w:top w:val="nil"/>
          <w:left w:val="nil"/>
          <w:bottom w:val="nil"/>
          <w:right w:val="nil"/>
          <w:between w:val="nil"/>
        </w:pBdr>
        <w:ind w:left="851" w:right="1"/>
        <w:jc w:val="both"/>
        <w:rPr>
          <w:rFonts w:ascii="Tahoma" w:eastAsia="Arial" w:hAnsi="Tahoma" w:cs="Tahoma"/>
          <w:color w:val="000000"/>
          <w:sz w:val="22"/>
          <w:szCs w:val="22"/>
        </w:rPr>
      </w:pPr>
      <w:r w:rsidRPr="00724D56">
        <w:rPr>
          <w:rFonts w:ascii="Tahoma" w:eastAsia="Arial" w:hAnsi="Tahoma" w:cs="Tahoma"/>
          <w:color w:val="000000"/>
          <w:sz w:val="22"/>
          <w:szCs w:val="22"/>
        </w:rPr>
        <w:t>CEPC. It shall be the sole responsibility of the Agency to ensure all activities undertaken by them for CEPC are in accordance with the legal framework.</w:t>
      </w:r>
    </w:p>
    <w:p w14:paraId="00000059" w14:textId="77777777" w:rsidR="000202C7" w:rsidRPr="00724D56" w:rsidRDefault="000202C7">
      <w:pPr>
        <w:ind w:left="851" w:right="1" w:hanging="851"/>
        <w:rPr>
          <w:rFonts w:ascii="Tahoma" w:eastAsia="Arial" w:hAnsi="Tahoma" w:cs="Tahoma"/>
          <w:sz w:val="22"/>
          <w:szCs w:val="22"/>
        </w:rPr>
      </w:pPr>
    </w:p>
    <w:p w14:paraId="0000005A"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Bid value should be quoted in Indian Rupees only. GST should be quoted as extra.</w:t>
      </w:r>
    </w:p>
    <w:p w14:paraId="0000005B" w14:textId="77777777" w:rsidR="000202C7" w:rsidRPr="00724D56"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5C"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Interested eligible agencies may submit their bids as per Annex-I and II with supporting documents including earnest money (EMD) of Rs. 1.00 Lakhs and </w:t>
      </w:r>
      <w:proofErr w:type="gramStart"/>
      <w:r w:rsidRPr="00724D56">
        <w:rPr>
          <w:rFonts w:ascii="Tahoma" w:eastAsia="Arial" w:hAnsi="Tahoma" w:cs="Tahoma"/>
          <w:color w:val="000000"/>
          <w:sz w:val="22"/>
          <w:szCs w:val="22"/>
        </w:rPr>
        <w:t>Non Refundable</w:t>
      </w:r>
      <w:proofErr w:type="gramEnd"/>
      <w:r w:rsidRPr="00724D56">
        <w:rPr>
          <w:rFonts w:ascii="Tahoma" w:eastAsia="Arial" w:hAnsi="Tahoma" w:cs="Tahoma"/>
          <w:color w:val="000000"/>
          <w:sz w:val="22"/>
          <w:szCs w:val="22"/>
        </w:rPr>
        <w:t xml:space="preserve"> TOR Docu</w:t>
      </w:r>
      <w:r w:rsidRPr="00724D56">
        <w:rPr>
          <w:rFonts w:ascii="Tahoma" w:eastAsia="Arial" w:hAnsi="Tahoma" w:cs="Tahoma"/>
          <w:color w:val="000000"/>
          <w:sz w:val="22"/>
          <w:szCs w:val="22"/>
        </w:rPr>
        <w:t xml:space="preserve">ment Fee of Rs. 1,000.00 in the form of demand draft drawn in favor of “Carpet Export Promotion Council” payable at New Delhi. The EMD will be refunded to the unsuccessful agency after the selection of the vendor. For the selected agency, EMD amount would </w:t>
      </w:r>
      <w:r w:rsidRPr="00724D56">
        <w:rPr>
          <w:rFonts w:ascii="Tahoma" w:eastAsia="Arial" w:hAnsi="Tahoma" w:cs="Tahoma"/>
          <w:color w:val="000000"/>
          <w:sz w:val="22"/>
          <w:szCs w:val="22"/>
        </w:rPr>
        <w:t xml:space="preserve">be adjusted in the final payment. Bidders which </w:t>
      </w:r>
      <w:r w:rsidRPr="00724D56">
        <w:rPr>
          <w:rFonts w:ascii="Tahoma" w:eastAsia="Arial" w:hAnsi="Tahoma" w:cs="Tahoma"/>
          <w:color w:val="000000"/>
          <w:sz w:val="22"/>
          <w:szCs w:val="22"/>
        </w:rPr>
        <w:lastRenderedPageBreak/>
        <w:t xml:space="preserve">are registered MSMEs will be exempted from paying the Earnest Money Deposit provided they submit Registration proof. </w:t>
      </w:r>
    </w:p>
    <w:p w14:paraId="0000005D" w14:textId="77777777" w:rsidR="000202C7" w:rsidRPr="00724D56" w:rsidRDefault="000202C7">
      <w:pPr>
        <w:ind w:left="851" w:right="1" w:hanging="851"/>
        <w:rPr>
          <w:rFonts w:ascii="Tahoma" w:eastAsia="Arial" w:hAnsi="Tahoma" w:cs="Tahoma"/>
          <w:sz w:val="22"/>
          <w:szCs w:val="22"/>
        </w:rPr>
      </w:pPr>
    </w:p>
    <w:p w14:paraId="0000005E"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The agency is required to sign each page of the bid documents by the authorized signatory</w:t>
      </w:r>
      <w:r w:rsidRPr="00724D56">
        <w:rPr>
          <w:rFonts w:ascii="Tahoma" w:eastAsia="Arial" w:hAnsi="Tahoma" w:cs="Tahoma"/>
          <w:color w:val="000000"/>
          <w:sz w:val="22"/>
          <w:szCs w:val="22"/>
        </w:rPr>
        <w:t xml:space="preserve">. </w:t>
      </w:r>
    </w:p>
    <w:p w14:paraId="0000005F" w14:textId="77777777" w:rsidR="000202C7" w:rsidRPr="00724D56"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60"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CEPC requires that agency under this contract observe the highest standard of ethics during the period of agreement and free from any vigilance enquiry. The agency has to bear the cost associated with the preparation and submission of tender documents </w:t>
      </w:r>
      <w:r w:rsidRPr="00724D56">
        <w:rPr>
          <w:rFonts w:ascii="Tahoma" w:eastAsia="Arial" w:hAnsi="Tahoma" w:cs="Tahoma"/>
          <w:color w:val="000000"/>
          <w:sz w:val="22"/>
          <w:szCs w:val="22"/>
        </w:rPr>
        <w:t>to CEPC</w:t>
      </w:r>
    </w:p>
    <w:p w14:paraId="00000061" w14:textId="77777777" w:rsidR="000202C7" w:rsidRPr="00724D56" w:rsidRDefault="000202C7">
      <w:pPr>
        <w:ind w:left="851" w:right="1" w:hanging="851"/>
        <w:rPr>
          <w:rFonts w:ascii="Tahoma" w:eastAsia="Arial" w:hAnsi="Tahoma" w:cs="Tahoma"/>
          <w:sz w:val="22"/>
          <w:szCs w:val="22"/>
        </w:rPr>
      </w:pPr>
    </w:p>
    <w:p w14:paraId="00000062"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CEPC at any time will reject a proposal for award of work if it is determined that the agency recommended for award has engaged in corrupt or fraudulent practices in competing for the contract in question.</w:t>
      </w:r>
    </w:p>
    <w:p w14:paraId="00000063" w14:textId="77777777" w:rsidR="000202C7" w:rsidRPr="00724D56" w:rsidRDefault="000202C7">
      <w:pPr>
        <w:ind w:left="851" w:right="1" w:hanging="851"/>
        <w:rPr>
          <w:rFonts w:ascii="Tahoma" w:eastAsia="Arial" w:hAnsi="Tahoma" w:cs="Tahoma"/>
          <w:sz w:val="22"/>
          <w:szCs w:val="22"/>
        </w:rPr>
      </w:pPr>
    </w:p>
    <w:p w14:paraId="00000064"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CEPC will declare an Applicant/Agency ineligible, either indefinitely or for a stated period of time, to be awarded a contract/contracts, if it at any time determines that the Applicant/Agency has engaged in corrupt or fraudulent practices in competing for</w:t>
      </w:r>
      <w:r w:rsidRPr="00724D56">
        <w:rPr>
          <w:rFonts w:ascii="Tahoma" w:eastAsia="Arial" w:hAnsi="Tahoma" w:cs="Tahoma"/>
          <w:color w:val="000000"/>
          <w:sz w:val="22"/>
          <w:szCs w:val="22"/>
        </w:rPr>
        <w:t>, or in executing the contract.</w:t>
      </w:r>
    </w:p>
    <w:p w14:paraId="00000065" w14:textId="77777777" w:rsidR="000202C7" w:rsidRPr="00724D56" w:rsidRDefault="000202C7">
      <w:pPr>
        <w:pBdr>
          <w:top w:val="nil"/>
          <w:left w:val="nil"/>
          <w:bottom w:val="nil"/>
          <w:right w:val="nil"/>
          <w:between w:val="nil"/>
        </w:pBdr>
        <w:ind w:left="720"/>
        <w:rPr>
          <w:rFonts w:ascii="Tahoma" w:eastAsia="Arial" w:hAnsi="Tahoma" w:cs="Tahoma"/>
          <w:color w:val="000000"/>
          <w:sz w:val="22"/>
          <w:szCs w:val="22"/>
        </w:rPr>
      </w:pPr>
    </w:p>
    <w:p w14:paraId="00000066"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An affidavit on Non-judicial paper regarding non-blacklisting by any government organization/ EPCs.</w:t>
      </w:r>
    </w:p>
    <w:p w14:paraId="00000067" w14:textId="77777777" w:rsidR="000202C7" w:rsidRPr="00724D56"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68" w14:textId="77777777" w:rsidR="000202C7" w:rsidRPr="00724D56" w:rsidRDefault="00467B3B">
      <w:pPr>
        <w:widowControl w:val="0"/>
        <w:numPr>
          <w:ilvl w:val="1"/>
          <w:numId w:val="4"/>
        </w:numPr>
        <w:pBdr>
          <w:top w:val="nil"/>
          <w:left w:val="nil"/>
          <w:bottom w:val="nil"/>
          <w:right w:val="nil"/>
          <w:between w:val="nil"/>
        </w:pBdr>
        <w:ind w:left="851" w:right="1" w:hanging="851"/>
        <w:jc w:val="both"/>
        <w:rPr>
          <w:rFonts w:ascii="Tahoma" w:eastAsia="Arial" w:hAnsi="Tahoma" w:cs="Tahoma"/>
          <w:color w:val="000000"/>
          <w:sz w:val="22"/>
          <w:szCs w:val="22"/>
        </w:rPr>
      </w:pPr>
      <w:proofErr w:type="gramStart"/>
      <w:r w:rsidRPr="00724D56">
        <w:rPr>
          <w:rFonts w:ascii="Tahoma" w:eastAsia="Arial" w:hAnsi="Tahoma" w:cs="Tahoma"/>
          <w:color w:val="000000"/>
          <w:sz w:val="22"/>
          <w:szCs w:val="22"/>
        </w:rPr>
        <w:t>CEPC  reserves</w:t>
      </w:r>
      <w:proofErr w:type="gramEnd"/>
      <w:r w:rsidRPr="00724D56">
        <w:rPr>
          <w:rFonts w:ascii="Tahoma" w:eastAsia="Arial" w:hAnsi="Tahoma" w:cs="Tahoma"/>
          <w:color w:val="000000"/>
          <w:sz w:val="22"/>
          <w:szCs w:val="22"/>
        </w:rPr>
        <w:t xml:space="preserve"> the right to:</w:t>
      </w:r>
    </w:p>
    <w:p w14:paraId="00000069" w14:textId="77777777" w:rsidR="000202C7" w:rsidRPr="00724D56"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6A" w14:textId="77777777" w:rsidR="000202C7" w:rsidRPr="00724D56" w:rsidRDefault="00467B3B">
      <w:pPr>
        <w:widowControl w:val="0"/>
        <w:numPr>
          <w:ilvl w:val="3"/>
          <w:numId w:val="6"/>
        </w:numPr>
        <w:pBdr>
          <w:top w:val="nil"/>
          <w:left w:val="nil"/>
          <w:bottom w:val="nil"/>
          <w:right w:val="nil"/>
          <w:between w:val="nil"/>
        </w:pBdr>
        <w:ind w:left="1418" w:right="1" w:hanging="698"/>
        <w:jc w:val="both"/>
        <w:rPr>
          <w:rFonts w:ascii="Tahoma" w:eastAsia="Arial" w:hAnsi="Tahoma" w:cs="Tahoma"/>
          <w:color w:val="000000"/>
          <w:sz w:val="22"/>
          <w:szCs w:val="22"/>
        </w:rPr>
      </w:pPr>
      <w:r w:rsidRPr="00724D56">
        <w:rPr>
          <w:rFonts w:ascii="Tahoma" w:eastAsia="Arial" w:hAnsi="Tahoma" w:cs="Tahoma"/>
          <w:color w:val="000000"/>
          <w:sz w:val="22"/>
          <w:szCs w:val="22"/>
        </w:rPr>
        <w:t>Extend the deadline for the submission of applications/bid documents at its discretion.</w:t>
      </w:r>
    </w:p>
    <w:p w14:paraId="0000006B" w14:textId="77777777" w:rsidR="000202C7" w:rsidRPr="00724D56" w:rsidRDefault="00467B3B">
      <w:pPr>
        <w:widowControl w:val="0"/>
        <w:numPr>
          <w:ilvl w:val="3"/>
          <w:numId w:val="6"/>
        </w:numPr>
        <w:pBdr>
          <w:top w:val="nil"/>
          <w:left w:val="nil"/>
          <w:bottom w:val="nil"/>
          <w:right w:val="nil"/>
          <w:between w:val="nil"/>
        </w:pBdr>
        <w:ind w:left="1418" w:right="1" w:hanging="698"/>
        <w:jc w:val="both"/>
        <w:rPr>
          <w:rFonts w:ascii="Tahoma" w:eastAsia="Arial" w:hAnsi="Tahoma" w:cs="Tahoma"/>
          <w:color w:val="000000"/>
          <w:sz w:val="22"/>
          <w:szCs w:val="22"/>
        </w:rPr>
      </w:pPr>
      <w:r w:rsidRPr="00724D56">
        <w:rPr>
          <w:rFonts w:ascii="Tahoma" w:eastAsia="Arial" w:hAnsi="Tahoma" w:cs="Tahoma"/>
          <w:color w:val="000000"/>
          <w:sz w:val="22"/>
          <w:szCs w:val="22"/>
        </w:rPr>
        <w:t>Accept or reject any proposal at any time prior to award of contract/order, without assigning any reasons and without any liability on CEPC.</w:t>
      </w:r>
    </w:p>
    <w:p w14:paraId="0000006C" w14:textId="77777777" w:rsidR="000202C7" w:rsidRPr="00724D56" w:rsidRDefault="00467B3B">
      <w:pPr>
        <w:widowControl w:val="0"/>
        <w:numPr>
          <w:ilvl w:val="3"/>
          <w:numId w:val="6"/>
        </w:numPr>
        <w:pBdr>
          <w:top w:val="nil"/>
          <w:left w:val="nil"/>
          <w:bottom w:val="nil"/>
          <w:right w:val="nil"/>
          <w:between w:val="nil"/>
        </w:pBdr>
        <w:ind w:left="1418" w:right="1" w:hanging="698"/>
        <w:jc w:val="both"/>
        <w:rPr>
          <w:rFonts w:ascii="Tahoma" w:eastAsia="Arial" w:hAnsi="Tahoma" w:cs="Tahoma"/>
          <w:color w:val="000000"/>
          <w:sz w:val="22"/>
          <w:szCs w:val="22"/>
        </w:rPr>
      </w:pPr>
      <w:r w:rsidRPr="00724D56">
        <w:rPr>
          <w:rFonts w:ascii="Tahoma" w:eastAsia="Arial" w:hAnsi="Tahoma" w:cs="Tahoma"/>
          <w:color w:val="000000"/>
          <w:sz w:val="22"/>
          <w:szCs w:val="22"/>
        </w:rPr>
        <w:t>Suspend the project, cancel</w:t>
      </w:r>
      <w:r w:rsidRPr="00724D56">
        <w:rPr>
          <w:rFonts w:ascii="Tahoma" w:eastAsia="Arial" w:hAnsi="Tahoma" w:cs="Tahoma"/>
          <w:color w:val="000000"/>
          <w:sz w:val="22"/>
          <w:szCs w:val="22"/>
        </w:rPr>
        <w:t xml:space="preserve"> the contract with the selected party in part or in the whole at any time if in the opinion of CEPC it is necessary or expedient in the public interest. The decision of the CEPC shall be final and binding in this regard. CEPC shall also not be responsible </w:t>
      </w:r>
      <w:r w:rsidRPr="00724D56">
        <w:rPr>
          <w:rFonts w:ascii="Tahoma" w:eastAsia="Arial" w:hAnsi="Tahoma" w:cs="Tahoma"/>
          <w:color w:val="000000"/>
          <w:sz w:val="22"/>
          <w:szCs w:val="22"/>
        </w:rPr>
        <w:t>for any damage or loss caused or arise out of aforesaid action.</w:t>
      </w:r>
    </w:p>
    <w:p w14:paraId="0000006D" w14:textId="77777777" w:rsidR="000202C7" w:rsidRPr="00724D56" w:rsidRDefault="00467B3B">
      <w:pPr>
        <w:widowControl w:val="0"/>
        <w:numPr>
          <w:ilvl w:val="3"/>
          <w:numId w:val="6"/>
        </w:numPr>
        <w:pBdr>
          <w:top w:val="nil"/>
          <w:left w:val="nil"/>
          <w:bottom w:val="nil"/>
          <w:right w:val="nil"/>
          <w:between w:val="nil"/>
        </w:pBdr>
        <w:ind w:left="1418" w:right="1" w:hanging="698"/>
        <w:jc w:val="both"/>
        <w:rPr>
          <w:rFonts w:ascii="Tahoma" w:eastAsia="Arial" w:hAnsi="Tahoma" w:cs="Tahoma"/>
          <w:color w:val="000000"/>
          <w:sz w:val="22"/>
          <w:szCs w:val="22"/>
        </w:rPr>
      </w:pPr>
      <w:r w:rsidRPr="00724D56">
        <w:rPr>
          <w:rFonts w:ascii="Tahoma" w:eastAsia="Arial" w:hAnsi="Tahoma" w:cs="Tahoma"/>
          <w:color w:val="000000"/>
          <w:sz w:val="22"/>
          <w:szCs w:val="22"/>
        </w:rPr>
        <w:t>Modify terms and conditions of the contract which shall be granted to the successful agency after the bidding process, if in the opinion of the CEPC, it is necessary or expedient to do so in p</w:t>
      </w:r>
      <w:r w:rsidRPr="00724D56">
        <w:rPr>
          <w:rFonts w:ascii="Tahoma" w:eastAsia="Arial" w:hAnsi="Tahoma" w:cs="Tahoma"/>
          <w:color w:val="000000"/>
          <w:sz w:val="22"/>
          <w:szCs w:val="22"/>
        </w:rPr>
        <w:t>ublic interest or for proper implementation of the project. The decision of the CEPC shall be final and binding in this regard.</w:t>
      </w:r>
    </w:p>
    <w:p w14:paraId="0000006E" w14:textId="77777777" w:rsidR="000202C7" w:rsidRPr="00724D56" w:rsidRDefault="00467B3B">
      <w:pPr>
        <w:widowControl w:val="0"/>
        <w:numPr>
          <w:ilvl w:val="3"/>
          <w:numId w:val="6"/>
        </w:numPr>
        <w:pBdr>
          <w:top w:val="nil"/>
          <w:left w:val="nil"/>
          <w:bottom w:val="nil"/>
          <w:right w:val="nil"/>
          <w:between w:val="nil"/>
        </w:pBdr>
        <w:ind w:left="1418" w:right="1" w:hanging="284"/>
        <w:jc w:val="both"/>
        <w:rPr>
          <w:rFonts w:ascii="Tahoma" w:eastAsia="Arial" w:hAnsi="Tahoma" w:cs="Tahoma"/>
          <w:color w:val="000000"/>
          <w:sz w:val="22"/>
          <w:szCs w:val="22"/>
        </w:rPr>
      </w:pPr>
      <w:r w:rsidRPr="00724D56">
        <w:rPr>
          <w:rFonts w:ascii="Tahoma" w:eastAsia="Arial" w:hAnsi="Tahoma" w:cs="Tahoma"/>
          <w:color w:val="000000"/>
          <w:sz w:val="22"/>
          <w:szCs w:val="22"/>
        </w:rPr>
        <w:t>To place a subsequent repeat order on finally negotiated prices and similar terms and conditions for Carpet Virtual Trade Fair t</w:t>
      </w:r>
      <w:r w:rsidRPr="00724D56">
        <w:rPr>
          <w:rFonts w:ascii="Tahoma" w:eastAsia="Arial" w:hAnsi="Tahoma" w:cs="Tahoma"/>
          <w:color w:val="000000"/>
          <w:sz w:val="22"/>
          <w:szCs w:val="22"/>
        </w:rPr>
        <w:t xml:space="preserve">o be held </w:t>
      </w:r>
      <w:r w:rsidRPr="00724D56">
        <w:rPr>
          <w:rFonts w:ascii="Tahoma" w:eastAsia="Arial" w:hAnsi="Tahoma" w:cs="Tahoma"/>
          <w:sz w:val="22"/>
          <w:szCs w:val="22"/>
        </w:rPr>
        <w:t>in future</w:t>
      </w:r>
      <w:r w:rsidRPr="00724D56">
        <w:rPr>
          <w:rFonts w:ascii="Tahoma" w:eastAsia="Arial" w:hAnsi="Tahoma" w:cs="Tahoma"/>
          <w:color w:val="000000"/>
          <w:sz w:val="22"/>
          <w:szCs w:val="22"/>
        </w:rPr>
        <w:t xml:space="preserve">. All bidders should keep this mind while preparing their offer for this bid. </w:t>
      </w:r>
    </w:p>
    <w:p w14:paraId="0000006F" w14:textId="77777777" w:rsidR="000202C7" w:rsidRPr="00724D56" w:rsidRDefault="00467B3B">
      <w:pPr>
        <w:widowControl w:val="0"/>
        <w:numPr>
          <w:ilvl w:val="3"/>
          <w:numId w:val="6"/>
        </w:numPr>
        <w:pBdr>
          <w:top w:val="nil"/>
          <w:left w:val="nil"/>
          <w:bottom w:val="nil"/>
          <w:right w:val="nil"/>
          <w:between w:val="nil"/>
        </w:pBdr>
        <w:ind w:left="1418" w:right="1" w:hanging="698"/>
        <w:jc w:val="both"/>
        <w:rPr>
          <w:rFonts w:ascii="Tahoma" w:eastAsia="Arial" w:hAnsi="Tahoma" w:cs="Tahoma"/>
          <w:color w:val="000000"/>
          <w:sz w:val="22"/>
          <w:szCs w:val="22"/>
        </w:rPr>
      </w:pPr>
      <w:r w:rsidRPr="00724D56">
        <w:rPr>
          <w:rFonts w:ascii="Tahoma" w:eastAsia="Arial" w:hAnsi="Tahoma" w:cs="Tahoma"/>
          <w:color w:val="000000"/>
          <w:sz w:val="22"/>
          <w:szCs w:val="22"/>
        </w:rPr>
        <w:t>For interpretation of any clause of this document, the decision of Chairman CEPC would be final and binding on both the parties i.e., agency and CEPC.</w:t>
      </w:r>
    </w:p>
    <w:p w14:paraId="00000070"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p w14:paraId="00000071" w14:textId="77777777" w:rsidR="000202C7" w:rsidRPr="00724D56" w:rsidRDefault="000202C7">
      <w:pPr>
        <w:widowControl w:val="0"/>
        <w:pBdr>
          <w:top w:val="nil"/>
          <w:left w:val="nil"/>
          <w:bottom w:val="nil"/>
          <w:right w:val="nil"/>
          <w:between w:val="nil"/>
        </w:pBdr>
        <w:tabs>
          <w:tab w:val="left" w:pos="1001"/>
        </w:tabs>
        <w:ind w:right="1"/>
        <w:jc w:val="both"/>
        <w:rPr>
          <w:rFonts w:ascii="Tahoma" w:eastAsia="Arial" w:hAnsi="Tahoma" w:cs="Tahoma"/>
          <w:b/>
          <w:color w:val="000000"/>
          <w:sz w:val="22"/>
          <w:szCs w:val="22"/>
        </w:rPr>
      </w:pPr>
    </w:p>
    <w:p w14:paraId="00000072" w14:textId="77777777" w:rsidR="000202C7" w:rsidRPr="00724D56" w:rsidRDefault="00467B3B">
      <w:pPr>
        <w:widowControl w:val="0"/>
        <w:numPr>
          <w:ilvl w:val="0"/>
          <w:numId w:val="2"/>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b/>
          <w:color w:val="000000"/>
          <w:sz w:val="22"/>
          <w:szCs w:val="22"/>
        </w:rPr>
        <w:t>GUIDELINES FOR SUBMISSION OF TECHNICAL AND FINANCIAL BIDS</w:t>
      </w:r>
    </w:p>
    <w:p w14:paraId="00000073" w14:textId="77777777" w:rsidR="000202C7" w:rsidRPr="00724D56" w:rsidRDefault="000202C7">
      <w:pPr>
        <w:ind w:right="1"/>
        <w:rPr>
          <w:rFonts w:ascii="Tahoma" w:eastAsia="Arial" w:hAnsi="Tahoma" w:cs="Tahoma"/>
          <w:b/>
          <w:sz w:val="22"/>
          <w:szCs w:val="22"/>
        </w:rPr>
      </w:pPr>
    </w:p>
    <w:p w14:paraId="00000074" w14:textId="77777777" w:rsidR="000202C7" w:rsidRPr="00724D56" w:rsidRDefault="00467B3B">
      <w:pPr>
        <w:widowControl w:val="0"/>
        <w:numPr>
          <w:ilvl w:val="1"/>
          <w:numId w:val="2"/>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Sealed technical and financial bids in separate envelops are required to be submitted mentioning the name of the event i.e., </w:t>
      </w:r>
      <w:r w:rsidRPr="00724D56">
        <w:rPr>
          <w:rFonts w:ascii="Tahoma" w:eastAsia="Arial" w:hAnsi="Tahoma" w:cs="Tahoma"/>
          <w:b/>
          <w:color w:val="000000"/>
          <w:sz w:val="22"/>
          <w:szCs w:val="22"/>
          <w:u w:val="single"/>
        </w:rPr>
        <w:t>Expression of Interest (EOI) for 41</w:t>
      </w:r>
      <w:r w:rsidRPr="00724D56">
        <w:rPr>
          <w:rFonts w:ascii="Tahoma" w:eastAsia="Arial" w:hAnsi="Tahoma" w:cs="Tahoma"/>
          <w:b/>
          <w:color w:val="000000"/>
          <w:sz w:val="22"/>
          <w:szCs w:val="22"/>
          <w:u w:val="single"/>
          <w:vertAlign w:val="superscript"/>
        </w:rPr>
        <w:t>st</w:t>
      </w:r>
      <w:r w:rsidRPr="00724D56">
        <w:rPr>
          <w:rFonts w:ascii="Tahoma" w:eastAsia="Arial" w:hAnsi="Tahoma" w:cs="Tahoma"/>
          <w:b/>
          <w:color w:val="000000"/>
          <w:sz w:val="22"/>
          <w:szCs w:val="22"/>
          <w:u w:val="single"/>
        </w:rPr>
        <w:t xml:space="preserve"> INDIA CARPET EXPO – Virtual </w:t>
      </w:r>
      <w:proofErr w:type="gramStart"/>
      <w:r w:rsidRPr="00724D56">
        <w:rPr>
          <w:rFonts w:ascii="Tahoma" w:eastAsia="Arial" w:hAnsi="Tahoma" w:cs="Tahoma"/>
          <w:b/>
          <w:color w:val="000000"/>
          <w:sz w:val="22"/>
          <w:szCs w:val="22"/>
          <w:u w:val="single"/>
        </w:rPr>
        <w:t>Exhibition  From</w:t>
      </w:r>
      <w:proofErr w:type="gramEnd"/>
      <w:r w:rsidRPr="00724D56">
        <w:rPr>
          <w:rFonts w:ascii="Tahoma" w:eastAsia="Arial" w:hAnsi="Tahoma" w:cs="Tahoma"/>
          <w:b/>
          <w:color w:val="000000"/>
          <w:sz w:val="22"/>
          <w:szCs w:val="22"/>
          <w:u w:val="single"/>
        </w:rPr>
        <w:t xml:space="preserve"> 12</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to 16</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January, 2021 superscribed on the envelope within 7 days from the date of publication of advertisement</w:t>
      </w:r>
      <w:r w:rsidRPr="00724D56">
        <w:rPr>
          <w:rFonts w:ascii="Tahoma" w:eastAsia="Arial" w:hAnsi="Tahoma" w:cs="Tahoma"/>
          <w:b/>
          <w:color w:val="000000"/>
          <w:sz w:val="22"/>
          <w:szCs w:val="22"/>
        </w:rPr>
        <w:t>.</w:t>
      </w:r>
      <w:r w:rsidRPr="00724D56">
        <w:rPr>
          <w:rFonts w:ascii="Tahoma" w:eastAsia="Arial" w:hAnsi="Tahoma" w:cs="Tahoma"/>
          <w:color w:val="000000"/>
          <w:sz w:val="22"/>
          <w:szCs w:val="22"/>
        </w:rPr>
        <w:t xml:space="preserve"> Agencies may please note that conditional bids are not allowed and </w:t>
      </w:r>
      <w:r w:rsidRPr="00724D56">
        <w:rPr>
          <w:rFonts w:ascii="Tahoma" w:eastAsia="Arial" w:hAnsi="Tahoma" w:cs="Tahoma"/>
          <w:color w:val="000000"/>
          <w:sz w:val="22"/>
          <w:szCs w:val="22"/>
        </w:rPr>
        <w:lastRenderedPageBreak/>
        <w:t>would be rejected summaril</w:t>
      </w:r>
      <w:r w:rsidRPr="00724D56">
        <w:rPr>
          <w:rFonts w:ascii="Tahoma" w:eastAsia="Arial" w:hAnsi="Tahoma" w:cs="Tahoma"/>
          <w:color w:val="000000"/>
          <w:sz w:val="22"/>
          <w:szCs w:val="22"/>
        </w:rPr>
        <w:t xml:space="preserve">y. </w:t>
      </w:r>
    </w:p>
    <w:p w14:paraId="00000075" w14:textId="0F9B5113" w:rsidR="000202C7"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5481FBED" w14:textId="77777777" w:rsidR="00724D56" w:rsidRPr="00724D56" w:rsidRDefault="00724D56">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76" w14:textId="77777777" w:rsidR="000202C7" w:rsidRPr="00724D56" w:rsidRDefault="00467B3B">
      <w:pPr>
        <w:widowControl w:val="0"/>
        <w:numPr>
          <w:ilvl w:val="1"/>
          <w:numId w:val="2"/>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Cover 1: Technical Bid: Super scribe the name of the event and “Technical Bid” to include the following documents:</w:t>
      </w:r>
    </w:p>
    <w:p w14:paraId="00000077" w14:textId="77777777" w:rsidR="000202C7" w:rsidRPr="00724D56" w:rsidRDefault="00467B3B">
      <w:pPr>
        <w:ind w:right="1"/>
        <w:jc w:val="right"/>
        <w:rPr>
          <w:rFonts w:ascii="Tahoma" w:eastAsia="Arial" w:hAnsi="Tahoma" w:cs="Tahoma"/>
          <w:b/>
          <w:sz w:val="22"/>
          <w:szCs w:val="22"/>
        </w:rPr>
      </w:pPr>
      <w:r w:rsidRPr="00724D56">
        <w:rPr>
          <w:rFonts w:ascii="Tahoma" w:eastAsia="Arial" w:hAnsi="Tahoma" w:cs="Tahoma"/>
          <w:b/>
          <w:sz w:val="22"/>
          <w:szCs w:val="22"/>
        </w:rPr>
        <w:t>(Annexure I)</w:t>
      </w:r>
    </w:p>
    <w:tbl>
      <w:tblPr>
        <w:tblStyle w:val="a"/>
        <w:tblW w:w="8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5130"/>
        <w:gridCol w:w="2520"/>
      </w:tblGrid>
      <w:tr w:rsidR="000202C7" w:rsidRPr="00724D56" w14:paraId="333DD957" w14:textId="77777777">
        <w:trPr>
          <w:trHeight w:val="567"/>
          <w:jc w:val="center"/>
        </w:trPr>
        <w:tc>
          <w:tcPr>
            <w:tcW w:w="679" w:type="dxa"/>
            <w:vAlign w:val="center"/>
          </w:tcPr>
          <w:p w14:paraId="00000078"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1</w:t>
            </w:r>
          </w:p>
        </w:tc>
        <w:tc>
          <w:tcPr>
            <w:tcW w:w="5130" w:type="dxa"/>
            <w:vAlign w:val="center"/>
          </w:tcPr>
          <w:p w14:paraId="00000079"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Name of agency with address</w:t>
            </w:r>
          </w:p>
        </w:tc>
        <w:tc>
          <w:tcPr>
            <w:tcW w:w="2520" w:type="dxa"/>
            <w:vAlign w:val="center"/>
          </w:tcPr>
          <w:p w14:paraId="0000007A" w14:textId="77777777" w:rsidR="000202C7" w:rsidRPr="00724D56" w:rsidRDefault="000202C7">
            <w:pPr>
              <w:ind w:right="1"/>
              <w:jc w:val="center"/>
              <w:rPr>
                <w:rFonts w:ascii="Tahoma" w:eastAsia="Arial" w:hAnsi="Tahoma" w:cs="Tahoma"/>
                <w:sz w:val="22"/>
                <w:szCs w:val="22"/>
              </w:rPr>
            </w:pPr>
          </w:p>
        </w:tc>
      </w:tr>
      <w:tr w:rsidR="000202C7" w:rsidRPr="00724D56" w14:paraId="66C7BDEA" w14:textId="77777777">
        <w:trPr>
          <w:trHeight w:val="567"/>
          <w:jc w:val="center"/>
        </w:trPr>
        <w:tc>
          <w:tcPr>
            <w:tcW w:w="679" w:type="dxa"/>
            <w:vAlign w:val="center"/>
          </w:tcPr>
          <w:p w14:paraId="0000007B"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2</w:t>
            </w:r>
          </w:p>
        </w:tc>
        <w:tc>
          <w:tcPr>
            <w:tcW w:w="5130" w:type="dxa"/>
            <w:vAlign w:val="center"/>
          </w:tcPr>
          <w:p w14:paraId="0000007C"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Name and Designation of Chief Executive</w:t>
            </w:r>
          </w:p>
        </w:tc>
        <w:tc>
          <w:tcPr>
            <w:tcW w:w="2520" w:type="dxa"/>
            <w:vAlign w:val="center"/>
          </w:tcPr>
          <w:p w14:paraId="0000007D" w14:textId="77777777" w:rsidR="000202C7" w:rsidRPr="00724D56" w:rsidRDefault="000202C7">
            <w:pPr>
              <w:ind w:right="1"/>
              <w:jc w:val="center"/>
              <w:rPr>
                <w:rFonts w:ascii="Tahoma" w:eastAsia="Arial" w:hAnsi="Tahoma" w:cs="Tahoma"/>
                <w:sz w:val="22"/>
                <w:szCs w:val="22"/>
              </w:rPr>
            </w:pPr>
          </w:p>
        </w:tc>
      </w:tr>
      <w:tr w:rsidR="000202C7" w:rsidRPr="00724D56" w14:paraId="17CDACA7" w14:textId="77777777">
        <w:trPr>
          <w:trHeight w:val="567"/>
          <w:jc w:val="center"/>
        </w:trPr>
        <w:tc>
          <w:tcPr>
            <w:tcW w:w="679" w:type="dxa"/>
            <w:vAlign w:val="center"/>
          </w:tcPr>
          <w:p w14:paraId="0000007E"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3</w:t>
            </w:r>
          </w:p>
        </w:tc>
        <w:tc>
          <w:tcPr>
            <w:tcW w:w="5130" w:type="dxa"/>
            <w:vAlign w:val="center"/>
          </w:tcPr>
          <w:p w14:paraId="0000007F"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Name, designation and contact details of project in charge</w:t>
            </w:r>
          </w:p>
        </w:tc>
        <w:tc>
          <w:tcPr>
            <w:tcW w:w="2520" w:type="dxa"/>
            <w:vAlign w:val="center"/>
          </w:tcPr>
          <w:p w14:paraId="00000080" w14:textId="77777777" w:rsidR="000202C7" w:rsidRPr="00724D56" w:rsidRDefault="000202C7">
            <w:pPr>
              <w:ind w:right="1"/>
              <w:jc w:val="center"/>
              <w:rPr>
                <w:rFonts w:ascii="Tahoma" w:eastAsia="Arial" w:hAnsi="Tahoma" w:cs="Tahoma"/>
                <w:sz w:val="22"/>
                <w:szCs w:val="22"/>
              </w:rPr>
            </w:pPr>
          </w:p>
        </w:tc>
      </w:tr>
      <w:tr w:rsidR="000202C7" w:rsidRPr="00724D56" w14:paraId="486532B2" w14:textId="77777777">
        <w:trPr>
          <w:trHeight w:val="567"/>
          <w:jc w:val="center"/>
        </w:trPr>
        <w:tc>
          <w:tcPr>
            <w:tcW w:w="679" w:type="dxa"/>
          </w:tcPr>
          <w:p w14:paraId="00000081"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4</w:t>
            </w:r>
          </w:p>
        </w:tc>
        <w:tc>
          <w:tcPr>
            <w:tcW w:w="5130" w:type="dxa"/>
          </w:tcPr>
          <w:p w14:paraId="00000082" w14:textId="77777777" w:rsidR="000202C7" w:rsidRPr="00724D56" w:rsidRDefault="00467B3B">
            <w:pPr>
              <w:ind w:right="1"/>
              <w:rPr>
                <w:rFonts w:ascii="Tahoma" w:eastAsia="Arial" w:hAnsi="Tahoma" w:cs="Tahoma"/>
                <w:sz w:val="22"/>
                <w:szCs w:val="22"/>
              </w:rPr>
            </w:pPr>
            <w:r w:rsidRPr="00724D56">
              <w:rPr>
                <w:rFonts w:ascii="Tahoma" w:eastAsia="Arial" w:hAnsi="Tahoma" w:cs="Tahoma"/>
                <w:sz w:val="22"/>
                <w:szCs w:val="22"/>
              </w:rPr>
              <w:t xml:space="preserve">Profile of </w:t>
            </w:r>
            <w:proofErr w:type="gramStart"/>
            <w:r w:rsidRPr="00724D56">
              <w:rPr>
                <w:rFonts w:ascii="Tahoma" w:eastAsia="Arial" w:hAnsi="Tahoma" w:cs="Tahoma"/>
                <w:sz w:val="22"/>
                <w:szCs w:val="22"/>
              </w:rPr>
              <w:t>the  agency</w:t>
            </w:r>
            <w:proofErr w:type="gramEnd"/>
          </w:p>
        </w:tc>
        <w:tc>
          <w:tcPr>
            <w:tcW w:w="2520" w:type="dxa"/>
          </w:tcPr>
          <w:p w14:paraId="00000083" w14:textId="77777777" w:rsidR="000202C7" w:rsidRPr="00724D56" w:rsidRDefault="000202C7">
            <w:pPr>
              <w:ind w:right="1"/>
              <w:rPr>
                <w:rFonts w:ascii="Tahoma" w:eastAsia="Arial" w:hAnsi="Tahoma" w:cs="Tahoma"/>
                <w:sz w:val="22"/>
                <w:szCs w:val="22"/>
              </w:rPr>
            </w:pPr>
          </w:p>
        </w:tc>
      </w:tr>
      <w:tr w:rsidR="000202C7" w:rsidRPr="00724D56" w14:paraId="243D538B" w14:textId="77777777">
        <w:trPr>
          <w:jc w:val="center"/>
        </w:trPr>
        <w:tc>
          <w:tcPr>
            <w:tcW w:w="679" w:type="dxa"/>
          </w:tcPr>
          <w:p w14:paraId="00000084"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5</w:t>
            </w:r>
          </w:p>
        </w:tc>
        <w:tc>
          <w:tcPr>
            <w:tcW w:w="5130" w:type="dxa"/>
          </w:tcPr>
          <w:p w14:paraId="00000085" w14:textId="77777777" w:rsidR="000202C7" w:rsidRPr="00724D56" w:rsidRDefault="00467B3B">
            <w:pPr>
              <w:widowControl w:val="0"/>
              <w:pBdr>
                <w:top w:val="nil"/>
                <w:left w:val="nil"/>
                <w:bottom w:val="nil"/>
                <w:right w:val="nil"/>
                <w:between w:val="nil"/>
              </w:pBdr>
              <w:rPr>
                <w:rFonts w:ascii="Tahoma" w:eastAsia="Arial" w:hAnsi="Tahoma" w:cs="Tahoma"/>
                <w:color w:val="000000"/>
                <w:sz w:val="22"/>
                <w:szCs w:val="22"/>
              </w:rPr>
            </w:pPr>
            <w:sdt>
              <w:sdtPr>
                <w:rPr>
                  <w:rFonts w:ascii="Tahoma" w:hAnsi="Tahoma" w:cs="Tahoma"/>
                  <w:sz w:val="22"/>
                  <w:szCs w:val="22"/>
                </w:rPr>
                <w:tag w:val="goog_rdk_0"/>
                <w:id w:val="1687488677"/>
              </w:sdtPr>
              <w:sdtEndPr/>
              <w:sdtContent/>
            </w:sdt>
            <w:r w:rsidRPr="00724D56">
              <w:rPr>
                <w:rFonts w:ascii="Tahoma" w:eastAsia="Arial" w:hAnsi="Tahoma" w:cs="Tahoma"/>
                <w:color w:val="000000"/>
                <w:sz w:val="22"/>
                <w:szCs w:val="22"/>
              </w:rPr>
              <w:t>Track Record – previous experience of handling similar nature of work (Please mention here).</w:t>
            </w:r>
          </w:p>
        </w:tc>
        <w:tc>
          <w:tcPr>
            <w:tcW w:w="2520" w:type="dxa"/>
          </w:tcPr>
          <w:p w14:paraId="00000086" w14:textId="77777777" w:rsidR="000202C7" w:rsidRPr="00724D56" w:rsidRDefault="000202C7">
            <w:pPr>
              <w:widowControl w:val="0"/>
              <w:pBdr>
                <w:top w:val="nil"/>
                <w:left w:val="nil"/>
                <w:bottom w:val="nil"/>
                <w:right w:val="nil"/>
                <w:between w:val="nil"/>
              </w:pBdr>
              <w:rPr>
                <w:rFonts w:ascii="Tahoma" w:eastAsia="Arial" w:hAnsi="Tahoma" w:cs="Tahoma"/>
                <w:color w:val="000000"/>
                <w:sz w:val="22"/>
                <w:szCs w:val="22"/>
              </w:rPr>
            </w:pPr>
          </w:p>
        </w:tc>
      </w:tr>
      <w:tr w:rsidR="000202C7" w:rsidRPr="00724D56" w14:paraId="3B2FBAA6" w14:textId="77777777">
        <w:trPr>
          <w:jc w:val="center"/>
        </w:trPr>
        <w:tc>
          <w:tcPr>
            <w:tcW w:w="679" w:type="dxa"/>
          </w:tcPr>
          <w:p w14:paraId="00000087" w14:textId="77777777" w:rsidR="000202C7" w:rsidRPr="00724D56" w:rsidRDefault="00467B3B">
            <w:pPr>
              <w:rPr>
                <w:rFonts w:ascii="Tahoma" w:eastAsia="Arial" w:hAnsi="Tahoma" w:cs="Tahoma"/>
                <w:sz w:val="22"/>
                <w:szCs w:val="22"/>
              </w:rPr>
            </w:pPr>
            <w:r w:rsidRPr="00724D56">
              <w:rPr>
                <w:rFonts w:ascii="Tahoma" w:eastAsia="Arial" w:hAnsi="Tahoma" w:cs="Tahoma"/>
                <w:sz w:val="22"/>
                <w:szCs w:val="22"/>
              </w:rPr>
              <w:t>6</w:t>
            </w:r>
          </w:p>
        </w:tc>
        <w:tc>
          <w:tcPr>
            <w:tcW w:w="5130" w:type="dxa"/>
          </w:tcPr>
          <w:p w14:paraId="00000088" w14:textId="77777777" w:rsidR="000202C7" w:rsidRPr="00724D56" w:rsidRDefault="00467B3B">
            <w:pPr>
              <w:ind w:right="1"/>
              <w:jc w:val="both"/>
              <w:rPr>
                <w:rFonts w:ascii="Tahoma" w:eastAsia="Arial" w:hAnsi="Tahoma" w:cs="Tahoma"/>
                <w:sz w:val="22"/>
                <w:szCs w:val="22"/>
              </w:rPr>
            </w:pPr>
            <w:sdt>
              <w:sdtPr>
                <w:rPr>
                  <w:rFonts w:ascii="Tahoma" w:hAnsi="Tahoma" w:cs="Tahoma"/>
                  <w:sz w:val="22"/>
                  <w:szCs w:val="22"/>
                </w:rPr>
                <w:tag w:val="goog_rdk_1"/>
                <w:id w:val="-1082903859"/>
              </w:sdtPr>
              <w:sdtEndPr/>
              <w:sdtContent/>
            </w:sdt>
            <w:r w:rsidRPr="00724D56">
              <w:rPr>
                <w:rFonts w:ascii="Tahoma" w:eastAsia="Arial" w:hAnsi="Tahoma" w:cs="Tahoma"/>
                <w:sz w:val="22"/>
                <w:szCs w:val="22"/>
              </w:rPr>
              <w:t xml:space="preserve">Company must have </w:t>
            </w:r>
            <w:proofErr w:type="gramStart"/>
            <w:r w:rsidRPr="00724D56">
              <w:rPr>
                <w:rFonts w:ascii="Tahoma" w:eastAsia="Arial" w:hAnsi="Tahoma" w:cs="Tahoma"/>
                <w:sz w:val="22"/>
                <w:szCs w:val="22"/>
              </w:rPr>
              <w:t>a  minimum</w:t>
            </w:r>
            <w:proofErr w:type="gramEnd"/>
            <w:r w:rsidRPr="00724D56">
              <w:rPr>
                <w:rFonts w:ascii="Tahoma" w:eastAsia="Arial" w:hAnsi="Tahoma" w:cs="Tahoma"/>
                <w:sz w:val="22"/>
                <w:szCs w:val="22"/>
              </w:rPr>
              <w:t xml:space="preserve"> of 5 years’ experience in conceptualizing, designing and executing and management of Trade Fair and Exhibition of International Status  along with the experience of organizing at least one virtual exhibition</w:t>
            </w:r>
          </w:p>
          <w:p w14:paraId="00000089" w14:textId="77777777" w:rsidR="000202C7" w:rsidRPr="00724D56" w:rsidRDefault="00467B3B">
            <w:pPr>
              <w:ind w:right="1"/>
              <w:jc w:val="both"/>
              <w:rPr>
                <w:rFonts w:ascii="Tahoma" w:eastAsia="Arial" w:hAnsi="Tahoma" w:cs="Tahoma"/>
                <w:sz w:val="22"/>
                <w:szCs w:val="22"/>
              </w:rPr>
            </w:pPr>
            <w:r w:rsidRPr="00724D56">
              <w:rPr>
                <w:rFonts w:ascii="Tahoma" w:eastAsia="Arial" w:hAnsi="Tahoma" w:cs="Tahoma"/>
                <w:sz w:val="22"/>
                <w:szCs w:val="22"/>
              </w:rPr>
              <w:t xml:space="preserve">. Please enclose </w:t>
            </w:r>
            <w:r w:rsidRPr="00724D56">
              <w:rPr>
                <w:rFonts w:ascii="Tahoma" w:eastAsia="Arial" w:hAnsi="Tahoma" w:cs="Tahoma"/>
                <w:sz w:val="22"/>
                <w:szCs w:val="22"/>
              </w:rPr>
              <w:t>co</w:t>
            </w:r>
            <w:r w:rsidRPr="00724D56">
              <w:rPr>
                <w:rFonts w:ascii="Tahoma" w:eastAsia="Arial" w:hAnsi="Tahoma" w:cs="Tahoma"/>
                <w:sz w:val="22"/>
                <w:szCs w:val="22"/>
              </w:rPr>
              <w:t>pies of work orders or completion certificates for last two years. Work Order &amp; Completion Certificate mandatory for the virtual exhibition organized</w:t>
            </w:r>
          </w:p>
          <w:p w14:paraId="0000008A" w14:textId="77777777" w:rsidR="000202C7" w:rsidRPr="00724D56" w:rsidRDefault="000202C7">
            <w:pPr>
              <w:ind w:right="1"/>
              <w:rPr>
                <w:rFonts w:ascii="Tahoma" w:eastAsia="Arial" w:hAnsi="Tahoma" w:cs="Tahoma"/>
                <w:sz w:val="22"/>
                <w:szCs w:val="22"/>
              </w:rPr>
            </w:pPr>
          </w:p>
          <w:p w14:paraId="0000008B" w14:textId="77777777" w:rsidR="000202C7" w:rsidRPr="00724D56" w:rsidRDefault="000202C7">
            <w:pPr>
              <w:ind w:right="1"/>
              <w:rPr>
                <w:rFonts w:ascii="Tahoma" w:eastAsia="Arial" w:hAnsi="Tahoma" w:cs="Tahoma"/>
                <w:sz w:val="22"/>
                <w:szCs w:val="22"/>
              </w:rPr>
            </w:pPr>
          </w:p>
        </w:tc>
        <w:tc>
          <w:tcPr>
            <w:tcW w:w="2520" w:type="dxa"/>
          </w:tcPr>
          <w:p w14:paraId="0000008C" w14:textId="77777777" w:rsidR="000202C7" w:rsidRPr="00724D56" w:rsidRDefault="000202C7">
            <w:pPr>
              <w:ind w:right="1"/>
              <w:rPr>
                <w:rFonts w:ascii="Tahoma" w:eastAsia="Arial" w:hAnsi="Tahoma" w:cs="Tahoma"/>
                <w:sz w:val="22"/>
                <w:szCs w:val="22"/>
              </w:rPr>
            </w:pPr>
          </w:p>
        </w:tc>
      </w:tr>
      <w:tr w:rsidR="000202C7" w:rsidRPr="00724D56" w14:paraId="31184746" w14:textId="77777777">
        <w:trPr>
          <w:jc w:val="center"/>
        </w:trPr>
        <w:tc>
          <w:tcPr>
            <w:tcW w:w="679" w:type="dxa"/>
          </w:tcPr>
          <w:p w14:paraId="0000008D"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7.</w:t>
            </w:r>
          </w:p>
        </w:tc>
        <w:tc>
          <w:tcPr>
            <w:tcW w:w="5130" w:type="dxa"/>
          </w:tcPr>
          <w:p w14:paraId="0000008E" w14:textId="77777777" w:rsidR="000202C7" w:rsidRPr="00724D56" w:rsidRDefault="00467B3B">
            <w:pPr>
              <w:widowControl w:val="0"/>
              <w:pBdr>
                <w:top w:val="nil"/>
                <w:left w:val="nil"/>
                <w:bottom w:val="nil"/>
                <w:right w:val="nil"/>
                <w:between w:val="nil"/>
              </w:pBdr>
              <w:ind w:right="1"/>
              <w:rPr>
                <w:rFonts w:ascii="Tahoma" w:eastAsia="Arial" w:hAnsi="Tahoma" w:cs="Tahoma"/>
                <w:color w:val="000000"/>
                <w:sz w:val="22"/>
                <w:szCs w:val="22"/>
              </w:rPr>
            </w:pPr>
            <w:r w:rsidRPr="00724D56">
              <w:rPr>
                <w:rFonts w:ascii="Tahoma" w:eastAsia="Arial" w:hAnsi="Tahoma" w:cs="Tahoma"/>
                <w:color w:val="000000"/>
                <w:sz w:val="22"/>
                <w:szCs w:val="22"/>
              </w:rPr>
              <w:t>A CA certificate certifying the turnover of the applicant agency for the last 3 financial years. The turnover should be in the name of applicant organization only and not that of group/ sister organizations.</w:t>
            </w:r>
          </w:p>
          <w:p w14:paraId="0000008F" w14:textId="77777777" w:rsidR="000202C7" w:rsidRPr="00724D56" w:rsidRDefault="000202C7">
            <w:pPr>
              <w:widowControl w:val="0"/>
              <w:pBdr>
                <w:top w:val="nil"/>
                <w:left w:val="nil"/>
                <w:bottom w:val="nil"/>
                <w:right w:val="nil"/>
                <w:between w:val="nil"/>
              </w:pBdr>
              <w:rPr>
                <w:rFonts w:ascii="Tahoma" w:eastAsia="Arial" w:hAnsi="Tahoma" w:cs="Tahoma"/>
                <w:color w:val="000000"/>
                <w:sz w:val="22"/>
                <w:szCs w:val="22"/>
              </w:rPr>
            </w:pPr>
          </w:p>
        </w:tc>
        <w:tc>
          <w:tcPr>
            <w:tcW w:w="2520" w:type="dxa"/>
          </w:tcPr>
          <w:p w14:paraId="00000090" w14:textId="77777777" w:rsidR="000202C7" w:rsidRPr="00724D56" w:rsidRDefault="000202C7">
            <w:pPr>
              <w:widowControl w:val="0"/>
              <w:pBdr>
                <w:top w:val="nil"/>
                <w:left w:val="nil"/>
                <w:bottom w:val="nil"/>
                <w:right w:val="nil"/>
                <w:between w:val="nil"/>
              </w:pBdr>
              <w:rPr>
                <w:rFonts w:ascii="Tahoma" w:eastAsia="Arial" w:hAnsi="Tahoma" w:cs="Tahoma"/>
                <w:color w:val="000000"/>
                <w:sz w:val="22"/>
                <w:szCs w:val="22"/>
              </w:rPr>
            </w:pPr>
          </w:p>
        </w:tc>
      </w:tr>
      <w:tr w:rsidR="000202C7" w:rsidRPr="00724D56" w14:paraId="0B732186" w14:textId="77777777">
        <w:trPr>
          <w:jc w:val="center"/>
        </w:trPr>
        <w:tc>
          <w:tcPr>
            <w:tcW w:w="679" w:type="dxa"/>
          </w:tcPr>
          <w:p w14:paraId="00000091"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8.</w:t>
            </w:r>
          </w:p>
        </w:tc>
        <w:tc>
          <w:tcPr>
            <w:tcW w:w="5130" w:type="dxa"/>
          </w:tcPr>
          <w:p w14:paraId="00000092" w14:textId="77777777" w:rsidR="000202C7" w:rsidRPr="00724D56" w:rsidRDefault="00467B3B">
            <w:pPr>
              <w:widowControl w:val="0"/>
              <w:pBdr>
                <w:top w:val="nil"/>
                <w:left w:val="nil"/>
                <w:bottom w:val="nil"/>
                <w:right w:val="nil"/>
                <w:between w:val="nil"/>
              </w:pBdr>
              <w:rPr>
                <w:rFonts w:ascii="Tahoma" w:eastAsia="Arial" w:hAnsi="Tahoma" w:cs="Tahoma"/>
                <w:color w:val="000000"/>
                <w:sz w:val="22"/>
                <w:szCs w:val="22"/>
              </w:rPr>
            </w:pPr>
            <w:r w:rsidRPr="00724D56">
              <w:rPr>
                <w:rFonts w:ascii="Tahoma" w:eastAsia="Arial" w:hAnsi="Tahoma" w:cs="Tahoma"/>
                <w:color w:val="000000"/>
                <w:sz w:val="22"/>
                <w:szCs w:val="22"/>
              </w:rPr>
              <w:t>Self-attested photocopies of latest Income Tax Returns for the last 5 years and self- attested photocopy of the PAN Card, GST and related tax documents. These documents should be in the name of applicant organization only and not that of group/sister organ</w:t>
            </w:r>
            <w:r w:rsidRPr="00724D56">
              <w:rPr>
                <w:rFonts w:ascii="Tahoma" w:eastAsia="Arial" w:hAnsi="Tahoma" w:cs="Tahoma"/>
                <w:color w:val="000000"/>
                <w:sz w:val="22"/>
                <w:szCs w:val="22"/>
              </w:rPr>
              <w:t>izations. In other words, name of applicant organization should be same in all the documents submitted.</w:t>
            </w:r>
          </w:p>
        </w:tc>
        <w:tc>
          <w:tcPr>
            <w:tcW w:w="2520" w:type="dxa"/>
          </w:tcPr>
          <w:p w14:paraId="00000093" w14:textId="77777777" w:rsidR="000202C7" w:rsidRPr="00724D56" w:rsidRDefault="000202C7">
            <w:pPr>
              <w:widowControl w:val="0"/>
              <w:pBdr>
                <w:top w:val="nil"/>
                <w:left w:val="nil"/>
                <w:bottom w:val="nil"/>
                <w:right w:val="nil"/>
                <w:between w:val="nil"/>
              </w:pBdr>
              <w:rPr>
                <w:rFonts w:ascii="Tahoma" w:eastAsia="Arial" w:hAnsi="Tahoma" w:cs="Tahoma"/>
                <w:color w:val="000000"/>
                <w:sz w:val="22"/>
                <w:szCs w:val="22"/>
              </w:rPr>
            </w:pPr>
          </w:p>
        </w:tc>
      </w:tr>
      <w:tr w:rsidR="000202C7" w:rsidRPr="00724D56" w14:paraId="5AD9C408" w14:textId="77777777">
        <w:trPr>
          <w:jc w:val="center"/>
        </w:trPr>
        <w:tc>
          <w:tcPr>
            <w:tcW w:w="679" w:type="dxa"/>
          </w:tcPr>
          <w:p w14:paraId="00000094"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10</w:t>
            </w:r>
          </w:p>
        </w:tc>
        <w:tc>
          <w:tcPr>
            <w:tcW w:w="5130" w:type="dxa"/>
          </w:tcPr>
          <w:p w14:paraId="00000095" w14:textId="77777777" w:rsidR="000202C7" w:rsidRPr="00724D56" w:rsidRDefault="00467B3B">
            <w:pPr>
              <w:widowControl w:val="0"/>
              <w:pBdr>
                <w:top w:val="nil"/>
                <w:left w:val="nil"/>
                <w:bottom w:val="nil"/>
                <w:right w:val="nil"/>
                <w:between w:val="nil"/>
              </w:pBdr>
              <w:rPr>
                <w:rFonts w:ascii="Tahoma" w:eastAsia="Arial" w:hAnsi="Tahoma" w:cs="Tahoma"/>
                <w:color w:val="000000"/>
                <w:sz w:val="22"/>
                <w:szCs w:val="22"/>
              </w:rPr>
            </w:pPr>
            <w:r w:rsidRPr="00724D56">
              <w:rPr>
                <w:rFonts w:ascii="Tahoma" w:eastAsia="Arial" w:hAnsi="Tahoma" w:cs="Tahoma"/>
                <w:color w:val="000000"/>
                <w:sz w:val="22"/>
                <w:szCs w:val="22"/>
              </w:rPr>
              <w:t xml:space="preserve">Interest free Earnest Money Deposit “EMD” for Rs1.00 Lakhs in the form of draft/ irrevocable and unconditional bank guarantee in </w:t>
            </w:r>
            <w:proofErr w:type="spellStart"/>
            <w:r w:rsidRPr="00724D56">
              <w:rPr>
                <w:rFonts w:ascii="Tahoma" w:eastAsia="Arial" w:hAnsi="Tahoma" w:cs="Tahoma"/>
                <w:color w:val="000000"/>
                <w:sz w:val="22"/>
                <w:szCs w:val="22"/>
              </w:rPr>
              <w:t>favour</w:t>
            </w:r>
            <w:proofErr w:type="spellEnd"/>
            <w:r w:rsidRPr="00724D56">
              <w:rPr>
                <w:rFonts w:ascii="Tahoma" w:eastAsia="Arial" w:hAnsi="Tahoma" w:cs="Tahoma"/>
                <w:color w:val="000000"/>
                <w:sz w:val="22"/>
                <w:szCs w:val="22"/>
              </w:rPr>
              <w:t xml:space="preserve"> of CEPC New</w:t>
            </w:r>
            <w:r w:rsidRPr="00724D56">
              <w:rPr>
                <w:rFonts w:ascii="Tahoma" w:eastAsia="Arial" w:hAnsi="Tahoma" w:cs="Tahoma"/>
                <w:color w:val="000000"/>
                <w:sz w:val="22"/>
                <w:szCs w:val="22"/>
              </w:rPr>
              <w:t xml:space="preserve"> Delhi. EMD will be returned to the unsuccessful, agency after the final selection. For the selected agency, EMD amount would be adjusted in the final payment. MSME bidders should enclose their certification.</w:t>
            </w:r>
          </w:p>
        </w:tc>
        <w:tc>
          <w:tcPr>
            <w:tcW w:w="2520" w:type="dxa"/>
          </w:tcPr>
          <w:p w14:paraId="00000096" w14:textId="77777777" w:rsidR="000202C7" w:rsidRPr="00724D56" w:rsidRDefault="000202C7">
            <w:pPr>
              <w:widowControl w:val="0"/>
              <w:pBdr>
                <w:top w:val="nil"/>
                <w:left w:val="nil"/>
                <w:bottom w:val="nil"/>
                <w:right w:val="nil"/>
                <w:between w:val="nil"/>
              </w:pBdr>
              <w:rPr>
                <w:rFonts w:ascii="Tahoma" w:eastAsia="Arial" w:hAnsi="Tahoma" w:cs="Tahoma"/>
                <w:color w:val="000000"/>
                <w:sz w:val="22"/>
                <w:szCs w:val="22"/>
              </w:rPr>
            </w:pPr>
          </w:p>
        </w:tc>
      </w:tr>
      <w:tr w:rsidR="000202C7" w:rsidRPr="00724D56" w14:paraId="6F424324" w14:textId="77777777">
        <w:trPr>
          <w:jc w:val="center"/>
        </w:trPr>
        <w:tc>
          <w:tcPr>
            <w:tcW w:w="679" w:type="dxa"/>
          </w:tcPr>
          <w:p w14:paraId="00000097" w14:textId="77777777" w:rsidR="000202C7" w:rsidRPr="00724D56" w:rsidRDefault="00467B3B">
            <w:pPr>
              <w:widowControl w:val="0"/>
              <w:pBdr>
                <w:top w:val="nil"/>
                <w:left w:val="nil"/>
                <w:bottom w:val="nil"/>
                <w:right w:val="nil"/>
                <w:between w:val="nil"/>
              </w:pBdr>
              <w:tabs>
                <w:tab w:val="left" w:pos="1001"/>
              </w:tabs>
              <w:ind w:right="1"/>
              <w:jc w:val="both"/>
              <w:rPr>
                <w:rFonts w:ascii="Tahoma" w:eastAsia="Arial" w:hAnsi="Tahoma" w:cs="Tahoma"/>
                <w:color w:val="000000"/>
                <w:sz w:val="22"/>
                <w:szCs w:val="22"/>
              </w:rPr>
            </w:pPr>
            <w:r w:rsidRPr="00724D56">
              <w:rPr>
                <w:rFonts w:ascii="Tahoma" w:eastAsia="Arial" w:hAnsi="Tahoma" w:cs="Tahoma"/>
                <w:color w:val="000000"/>
                <w:sz w:val="22"/>
                <w:szCs w:val="22"/>
              </w:rPr>
              <w:lastRenderedPageBreak/>
              <w:t>11</w:t>
            </w:r>
          </w:p>
        </w:tc>
        <w:tc>
          <w:tcPr>
            <w:tcW w:w="5130" w:type="dxa"/>
          </w:tcPr>
          <w:p w14:paraId="00000098" w14:textId="77777777" w:rsidR="000202C7" w:rsidRPr="00724D56" w:rsidRDefault="00467B3B">
            <w:pPr>
              <w:pBdr>
                <w:top w:val="nil"/>
                <w:left w:val="nil"/>
                <w:bottom w:val="nil"/>
                <w:right w:val="nil"/>
                <w:between w:val="nil"/>
              </w:pBdr>
              <w:jc w:val="both"/>
              <w:rPr>
                <w:rFonts w:ascii="Tahoma" w:eastAsia="Arial" w:hAnsi="Tahoma" w:cs="Tahoma"/>
                <w:color w:val="000000"/>
                <w:sz w:val="22"/>
                <w:szCs w:val="22"/>
              </w:rPr>
            </w:pPr>
            <w:r w:rsidRPr="00724D56">
              <w:rPr>
                <w:rFonts w:ascii="Tahoma" w:eastAsia="Arial" w:hAnsi="Tahoma" w:cs="Tahoma"/>
                <w:color w:val="000000"/>
                <w:sz w:val="22"/>
                <w:szCs w:val="22"/>
              </w:rPr>
              <w:t>An affidavit on Non-judicial paper regarding non-blacklisting by any government organization/ EPCs.</w:t>
            </w:r>
          </w:p>
        </w:tc>
        <w:tc>
          <w:tcPr>
            <w:tcW w:w="2520" w:type="dxa"/>
          </w:tcPr>
          <w:p w14:paraId="00000099" w14:textId="77777777" w:rsidR="000202C7" w:rsidRPr="00724D56" w:rsidRDefault="000202C7">
            <w:pPr>
              <w:pBdr>
                <w:top w:val="nil"/>
                <w:left w:val="nil"/>
                <w:bottom w:val="nil"/>
                <w:right w:val="nil"/>
                <w:between w:val="nil"/>
              </w:pBdr>
              <w:jc w:val="both"/>
              <w:rPr>
                <w:rFonts w:ascii="Tahoma" w:eastAsia="Arial" w:hAnsi="Tahoma" w:cs="Tahoma"/>
                <w:color w:val="000000"/>
                <w:sz w:val="22"/>
                <w:szCs w:val="22"/>
              </w:rPr>
            </w:pPr>
          </w:p>
        </w:tc>
      </w:tr>
      <w:tr w:rsidR="000202C7" w:rsidRPr="00724D56" w14:paraId="5C16ACEB" w14:textId="77777777">
        <w:trPr>
          <w:jc w:val="center"/>
        </w:trPr>
        <w:tc>
          <w:tcPr>
            <w:tcW w:w="679" w:type="dxa"/>
          </w:tcPr>
          <w:p w14:paraId="0000009A" w14:textId="77777777" w:rsidR="000202C7" w:rsidRPr="00724D56" w:rsidRDefault="00467B3B">
            <w:pPr>
              <w:widowControl w:val="0"/>
              <w:pBdr>
                <w:top w:val="nil"/>
                <w:left w:val="nil"/>
                <w:bottom w:val="nil"/>
                <w:right w:val="nil"/>
                <w:between w:val="nil"/>
              </w:pBdr>
              <w:tabs>
                <w:tab w:val="left" w:pos="1001"/>
              </w:tabs>
              <w:ind w:right="1"/>
              <w:jc w:val="both"/>
              <w:rPr>
                <w:rFonts w:ascii="Tahoma" w:eastAsia="Arial" w:hAnsi="Tahoma" w:cs="Tahoma"/>
                <w:color w:val="000000"/>
                <w:sz w:val="22"/>
                <w:szCs w:val="22"/>
              </w:rPr>
            </w:pPr>
            <w:r w:rsidRPr="00724D56">
              <w:rPr>
                <w:rFonts w:ascii="Tahoma" w:eastAsia="Arial" w:hAnsi="Tahoma" w:cs="Tahoma"/>
                <w:color w:val="000000"/>
                <w:sz w:val="22"/>
                <w:szCs w:val="22"/>
              </w:rPr>
              <w:t>12.</w:t>
            </w:r>
          </w:p>
        </w:tc>
        <w:tc>
          <w:tcPr>
            <w:tcW w:w="5130" w:type="dxa"/>
          </w:tcPr>
          <w:p w14:paraId="0000009B" w14:textId="77777777" w:rsidR="000202C7" w:rsidRPr="00724D56" w:rsidRDefault="00467B3B">
            <w:pPr>
              <w:pBdr>
                <w:top w:val="nil"/>
                <w:left w:val="nil"/>
                <w:bottom w:val="nil"/>
                <w:right w:val="nil"/>
                <w:between w:val="nil"/>
              </w:pBdr>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Non-refundable TOR document Fee of Rs. 1,000.00 in the form of Demand Draft payable at New Delhi. </w:t>
            </w:r>
          </w:p>
        </w:tc>
        <w:tc>
          <w:tcPr>
            <w:tcW w:w="2520" w:type="dxa"/>
          </w:tcPr>
          <w:p w14:paraId="0000009C" w14:textId="77777777" w:rsidR="000202C7" w:rsidRPr="00724D56" w:rsidRDefault="000202C7">
            <w:pPr>
              <w:pBdr>
                <w:top w:val="nil"/>
                <w:left w:val="nil"/>
                <w:bottom w:val="nil"/>
                <w:right w:val="nil"/>
                <w:between w:val="nil"/>
              </w:pBdr>
              <w:jc w:val="both"/>
              <w:rPr>
                <w:rFonts w:ascii="Tahoma" w:eastAsia="Arial" w:hAnsi="Tahoma" w:cs="Tahoma"/>
                <w:color w:val="000000"/>
                <w:sz w:val="22"/>
                <w:szCs w:val="22"/>
              </w:rPr>
            </w:pPr>
          </w:p>
        </w:tc>
      </w:tr>
    </w:tbl>
    <w:p w14:paraId="0000009D" w14:textId="77777777" w:rsidR="000202C7" w:rsidRPr="00724D56" w:rsidRDefault="000202C7">
      <w:pPr>
        <w:ind w:right="1"/>
        <w:rPr>
          <w:rFonts w:ascii="Tahoma" w:eastAsia="Arial" w:hAnsi="Tahoma" w:cs="Tahoma"/>
          <w:b/>
          <w:sz w:val="22"/>
          <w:szCs w:val="22"/>
        </w:rPr>
      </w:pPr>
    </w:p>
    <w:p w14:paraId="000000AE" w14:textId="77777777" w:rsidR="000202C7" w:rsidRPr="00724D56"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AF" w14:textId="77777777" w:rsidR="000202C7" w:rsidRPr="00724D56" w:rsidRDefault="00467B3B">
      <w:pPr>
        <w:widowControl w:val="0"/>
        <w:numPr>
          <w:ilvl w:val="1"/>
          <w:numId w:val="12"/>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b/>
          <w:color w:val="000000"/>
          <w:sz w:val="22"/>
          <w:szCs w:val="22"/>
        </w:rPr>
        <w:t>Cover 2: Financial Bid: Super-scribe the name of the event and “Financial Bid” (Annexure II)</w:t>
      </w:r>
    </w:p>
    <w:p w14:paraId="000000B0" w14:textId="77777777" w:rsidR="000202C7" w:rsidRPr="00724D56" w:rsidRDefault="000202C7">
      <w:pPr>
        <w:widowControl w:val="0"/>
        <w:pBdr>
          <w:top w:val="nil"/>
          <w:left w:val="nil"/>
          <w:bottom w:val="nil"/>
          <w:right w:val="nil"/>
          <w:between w:val="nil"/>
        </w:pBdr>
        <w:ind w:left="851" w:right="1"/>
        <w:jc w:val="both"/>
        <w:rPr>
          <w:rFonts w:ascii="Tahoma" w:eastAsia="Arial" w:hAnsi="Tahoma" w:cs="Tahoma"/>
          <w:color w:val="000000"/>
          <w:sz w:val="22"/>
          <w:szCs w:val="22"/>
        </w:rPr>
      </w:pPr>
    </w:p>
    <w:p w14:paraId="000000B1" w14:textId="77777777" w:rsidR="000202C7" w:rsidRPr="00724D56" w:rsidRDefault="00467B3B">
      <w:pPr>
        <w:widowControl w:val="0"/>
        <w:numPr>
          <w:ilvl w:val="1"/>
          <w:numId w:val="12"/>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To include the following documents/details:</w:t>
      </w:r>
    </w:p>
    <w:p w14:paraId="000000B2" w14:textId="77777777" w:rsidR="000202C7" w:rsidRPr="00724D56" w:rsidRDefault="000202C7">
      <w:pPr>
        <w:widowControl w:val="0"/>
        <w:pBdr>
          <w:top w:val="nil"/>
          <w:left w:val="nil"/>
          <w:bottom w:val="nil"/>
          <w:right w:val="nil"/>
          <w:between w:val="nil"/>
        </w:pBdr>
        <w:tabs>
          <w:tab w:val="left" w:pos="1001"/>
        </w:tabs>
        <w:ind w:left="1276" w:right="1" w:hanging="425"/>
        <w:jc w:val="both"/>
        <w:rPr>
          <w:rFonts w:ascii="Tahoma" w:eastAsia="Arial" w:hAnsi="Tahoma" w:cs="Tahoma"/>
          <w:color w:val="000000"/>
          <w:sz w:val="22"/>
          <w:szCs w:val="22"/>
        </w:rPr>
      </w:pPr>
    </w:p>
    <w:p w14:paraId="000000B3" w14:textId="77777777" w:rsidR="000202C7" w:rsidRPr="00724D56" w:rsidRDefault="00467B3B">
      <w:pPr>
        <w:widowControl w:val="0"/>
        <w:numPr>
          <w:ilvl w:val="1"/>
          <w:numId w:val="9"/>
        </w:numPr>
        <w:pBdr>
          <w:top w:val="nil"/>
          <w:left w:val="nil"/>
          <w:bottom w:val="nil"/>
          <w:right w:val="nil"/>
          <w:between w:val="nil"/>
        </w:pBdr>
        <w:ind w:left="1276" w:right="1" w:hanging="425"/>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The </w:t>
      </w:r>
      <w:r w:rsidRPr="00724D56">
        <w:rPr>
          <w:rFonts w:ascii="Tahoma" w:eastAsia="Arial" w:hAnsi="Tahoma" w:cs="Tahoma"/>
          <w:b/>
          <w:color w:val="000000"/>
          <w:sz w:val="22"/>
          <w:szCs w:val="22"/>
        </w:rPr>
        <w:t xml:space="preserve">Financial Quotation, </w:t>
      </w:r>
      <w:r w:rsidRPr="00724D56">
        <w:rPr>
          <w:rFonts w:ascii="Tahoma" w:eastAsia="Arial" w:hAnsi="Tahoma" w:cs="Tahoma"/>
          <w:color w:val="000000"/>
          <w:sz w:val="22"/>
          <w:szCs w:val="22"/>
        </w:rPr>
        <w:t>duly signed, sealed and dated, with break-up of major components separately in Indian Rupees only. No lump sum amount shall be considered.</w:t>
      </w:r>
    </w:p>
    <w:p w14:paraId="000000B4" w14:textId="77777777" w:rsidR="000202C7" w:rsidRPr="00724D56" w:rsidRDefault="000202C7">
      <w:pPr>
        <w:widowControl w:val="0"/>
        <w:pBdr>
          <w:top w:val="nil"/>
          <w:left w:val="nil"/>
          <w:bottom w:val="nil"/>
          <w:right w:val="nil"/>
          <w:between w:val="nil"/>
        </w:pBdr>
        <w:ind w:left="1276" w:right="1"/>
        <w:jc w:val="both"/>
        <w:rPr>
          <w:rFonts w:ascii="Tahoma" w:eastAsia="Arial" w:hAnsi="Tahoma" w:cs="Tahoma"/>
          <w:color w:val="000000"/>
          <w:sz w:val="22"/>
          <w:szCs w:val="22"/>
        </w:rPr>
      </w:pPr>
    </w:p>
    <w:tbl>
      <w:tblPr>
        <w:tblStyle w:val="a0"/>
        <w:tblW w:w="81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5916"/>
        <w:gridCol w:w="1546"/>
      </w:tblGrid>
      <w:tr w:rsidR="000202C7" w:rsidRPr="00724D56" w14:paraId="6CF4A27D" w14:textId="77777777">
        <w:tc>
          <w:tcPr>
            <w:tcW w:w="708" w:type="dxa"/>
            <w:vAlign w:val="center"/>
          </w:tcPr>
          <w:p w14:paraId="000000B9" w14:textId="77777777" w:rsidR="000202C7" w:rsidRPr="00724D56" w:rsidRDefault="00467B3B">
            <w:pPr>
              <w:widowControl w:val="0"/>
              <w:pBdr>
                <w:top w:val="nil"/>
                <w:left w:val="nil"/>
                <w:bottom w:val="nil"/>
                <w:right w:val="nil"/>
                <w:between w:val="nil"/>
              </w:pBdr>
              <w:ind w:right="1"/>
              <w:jc w:val="center"/>
              <w:rPr>
                <w:rFonts w:ascii="Tahoma" w:eastAsia="Arial" w:hAnsi="Tahoma" w:cs="Tahoma"/>
                <w:b/>
                <w:color w:val="000000"/>
                <w:sz w:val="22"/>
                <w:szCs w:val="22"/>
              </w:rPr>
            </w:pPr>
            <w:r w:rsidRPr="00724D56">
              <w:rPr>
                <w:rFonts w:ascii="Tahoma" w:eastAsia="Arial" w:hAnsi="Tahoma" w:cs="Tahoma"/>
                <w:b/>
                <w:color w:val="000000"/>
                <w:sz w:val="22"/>
                <w:szCs w:val="22"/>
              </w:rPr>
              <w:t>Sr. No.</w:t>
            </w:r>
          </w:p>
        </w:tc>
        <w:tc>
          <w:tcPr>
            <w:tcW w:w="5916" w:type="dxa"/>
            <w:vAlign w:val="center"/>
          </w:tcPr>
          <w:p w14:paraId="000000BA" w14:textId="77777777" w:rsidR="000202C7" w:rsidRPr="00724D56" w:rsidRDefault="00467B3B">
            <w:pPr>
              <w:widowControl w:val="0"/>
              <w:pBdr>
                <w:top w:val="nil"/>
                <w:left w:val="nil"/>
                <w:bottom w:val="nil"/>
                <w:right w:val="nil"/>
                <w:between w:val="nil"/>
              </w:pBdr>
              <w:ind w:right="1"/>
              <w:jc w:val="center"/>
              <w:rPr>
                <w:rFonts w:ascii="Tahoma" w:eastAsia="Arial" w:hAnsi="Tahoma" w:cs="Tahoma"/>
                <w:b/>
                <w:color w:val="000000"/>
                <w:sz w:val="22"/>
                <w:szCs w:val="22"/>
              </w:rPr>
            </w:pPr>
            <w:r w:rsidRPr="00724D56">
              <w:rPr>
                <w:rFonts w:ascii="Tahoma" w:eastAsia="Arial" w:hAnsi="Tahoma" w:cs="Tahoma"/>
                <w:b/>
                <w:color w:val="000000"/>
                <w:sz w:val="22"/>
                <w:szCs w:val="22"/>
              </w:rPr>
              <w:t>Activity</w:t>
            </w:r>
          </w:p>
        </w:tc>
        <w:tc>
          <w:tcPr>
            <w:tcW w:w="1546" w:type="dxa"/>
            <w:vAlign w:val="center"/>
          </w:tcPr>
          <w:p w14:paraId="000000BB" w14:textId="77777777" w:rsidR="000202C7" w:rsidRPr="00724D56" w:rsidRDefault="00467B3B">
            <w:pPr>
              <w:widowControl w:val="0"/>
              <w:pBdr>
                <w:top w:val="nil"/>
                <w:left w:val="nil"/>
                <w:bottom w:val="nil"/>
                <w:right w:val="nil"/>
                <w:between w:val="nil"/>
              </w:pBdr>
              <w:ind w:right="1"/>
              <w:jc w:val="center"/>
              <w:rPr>
                <w:rFonts w:ascii="Tahoma" w:eastAsia="Arial" w:hAnsi="Tahoma" w:cs="Tahoma"/>
                <w:b/>
                <w:color w:val="000000"/>
                <w:sz w:val="22"/>
                <w:szCs w:val="22"/>
              </w:rPr>
            </w:pPr>
            <w:r w:rsidRPr="00724D56">
              <w:rPr>
                <w:rFonts w:ascii="Tahoma" w:eastAsia="Arial" w:hAnsi="Tahoma" w:cs="Tahoma"/>
                <w:b/>
                <w:color w:val="000000"/>
                <w:sz w:val="22"/>
                <w:szCs w:val="22"/>
              </w:rPr>
              <w:t>Total in Rs.</w:t>
            </w:r>
          </w:p>
        </w:tc>
      </w:tr>
      <w:tr w:rsidR="000202C7" w:rsidRPr="00724D56" w14:paraId="000A7D91" w14:textId="77777777">
        <w:tc>
          <w:tcPr>
            <w:tcW w:w="708" w:type="dxa"/>
            <w:vAlign w:val="center"/>
          </w:tcPr>
          <w:p w14:paraId="000000BC" w14:textId="77777777" w:rsidR="000202C7" w:rsidRPr="00724D56" w:rsidRDefault="00467B3B">
            <w:pPr>
              <w:widowControl w:val="0"/>
              <w:pBdr>
                <w:top w:val="nil"/>
                <w:left w:val="nil"/>
                <w:bottom w:val="nil"/>
                <w:right w:val="nil"/>
                <w:between w:val="nil"/>
              </w:pBdr>
              <w:ind w:right="1"/>
              <w:jc w:val="center"/>
              <w:rPr>
                <w:rFonts w:ascii="Tahoma" w:eastAsia="Arial" w:hAnsi="Tahoma" w:cs="Tahoma"/>
                <w:color w:val="000000"/>
                <w:sz w:val="22"/>
                <w:szCs w:val="22"/>
              </w:rPr>
            </w:pPr>
            <w:r w:rsidRPr="00724D56">
              <w:rPr>
                <w:rFonts w:ascii="Tahoma" w:eastAsia="Arial" w:hAnsi="Tahoma" w:cs="Tahoma"/>
                <w:color w:val="000000"/>
                <w:sz w:val="22"/>
                <w:szCs w:val="22"/>
              </w:rPr>
              <w:t>1.</w:t>
            </w:r>
          </w:p>
        </w:tc>
        <w:tc>
          <w:tcPr>
            <w:tcW w:w="5916" w:type="dxa"/>
          </w:tcPr>
          <w:p w14:paraId="000000BD"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p w14:paraId="000000BE"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Cost of Virtual fair &amp; exhibition platform for India Carpet Expo-Virtual Edition from 12</w:t>
            </w:r>
            <w:r w:rsidRPr="00724D56">
              <w:rPr>
                <w:rFonts w:ascii="Tahoma" w:eastAsia="Arial" w:hAnsi="Tahoma" w:cs="Tahoma"/>
                <w:color w:val="000000"/>
                <w:sz w:val="22"/>
                <w:szCs w:val="22"/>
                <w:vertAlign w:val="superscript"/>
              </w:rPr>
              <w:t>th</w:t>
            </w:r>
            <w:r w:rsidRPr="00724D56">
              <w:rPr>
                <w:rFonts w:ascii="Tahoma" w:eastAsia="Arial" w:hAnsi="Tahoma" w:cs="Tahoma"/>
                <w:color w:val="000000"/>
                <w:sz w:val="22"/>
                <w:szCs w:val="22"/>
              </w:rPr>
              <w:t xml:space="preserve"> -16</w:t>
            </w:r>
            <w:r w:rsidRPr="00724D56">
              <w:rPr>
                <w:rFonts w:ascii="Tahoma" w:eastAsia="Arial" w:hAnsi="Tahoma" w:cs="Tahoma"/>
                <w:color w:val="000000"/>
                <w:sz w:val="22"/>
                <w:szCs w:val="22"/>
                <w:vertAlign w:val="superscript"/>
              </w:rPr>
              <w:t>th</w:t>
            </w:r>
            <w:r w:rsidRPr="00724D56">
              <w:rPr>
                <w:rFonts w:ascii="Tahoma" w:eastAsia="Arial" w:hAnsi="Tahoma" w:cs="Tahoma"/>
                <w:color w:val="000000"/>
                <w:sz w:val="22"/>
                <w:szCs w:val="22"/>
              </w:rPr>
              <w:t xml:space="preserve"> January 202</w:t>
            </w:r>
            <w:r w:rsidRPr="00724D56">
              <w:rPr>
                <w:rFonts w:ascii="Tahoma" w:eastAsia="Arial" w:hAnsi="Tahoma" w:cs="Tahoma"/>
                <w:sz w:val="22"/>
                <w:szCs w:val="22"/>
              </w:rPr>
              <w:t>1</w:t>
            </w:r>
            <w:r w:rsidRPr="00724D56">
              <w:rPr>
                <w:rFonts w:ascii="Tahoma" w:eastAsia="Arial" w:hAnsi="Tahoma" w:cs="Tahoma"/>
                <w:color w:val="000000"/>
                <w:sz w:val="22"/>
                <w:szCs w:val="22"/>
              </w:rPr>
              <w:t xml:space="preserve"> (Prebuild    &amp;    Customized    as    per defined Scope of Work.)</w:t>
            </w:r>
          </w:p>
          <w:p w14:paraId="000000BF"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tc>
        <w:tc>
          <w:tcPr>
            <w:tcW w:w="1546" w:type="dxa"/>
          </w:tcPr>
          <w:p w14:paraId="000000C0"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tc>
      </w:tr>
      <w:tr w:rsidR="000202C7" w:rsidRPr="00724D56" w14:paraId="2D7FC35F" w14:textId="77777777">
        <w:tc>
          <w:tcPr>
            <w:tcW w:w="708" w:type="dxa"/>
            <w:vAlign w:val="center"/>
          </w:tcPr>
          <w:p w14:paraId="000000C1" w14:textId="77777777" w:rsidR="000202C7" w:rsidRPr="00724D56" w:rsidRDefault="00467B3B">
            <w:pPr>
              <w:widowControl w:val="0"/>
              <w:pBdr>
                <w:top w:val="nil"/>
                <w:left w:val="nil"/>
                <w:bottom w:val="nil"/>
                <w:right w:val="nil"/>
                <w:between w:val="nil"/>
              </w:pBdr>
              <w:ind w:right="1"/>
              <w:jc w:val="center"/>
              <w:rPr>
                <w:rFonts w:ascii="Tahoma" w:eastAsia="Arial" w:hAnsi="Tahoma" w:cs="Tahoma"/>
                <w:color w:val="000000"/>
                <w:sz w:val="22"/>
                <w:szCs w:val="22"/>
              </w:rPr>
            </w:pPr>
            <w:r w:rsidRPr="00724D56">
              <w:rPr>
                <w:rFonts w:ascii="Tahoma" w:eastAsia="Arial" w:hAnsi="Tahoma" w:cs="Tahoma"/>
                <w:color w:val="000000"/>
                <w:sz w:val="22"/>
                <w:szCs w:val="22"/>
              </w:rPr>
              <w:t>2.</w:t>
            </w:r>
          </w:p>
        </w:tc>
        <w:tc>
          <w:tcPr>
            <w:tcW w:w="5916" w:type="dxa"/>
          </w:tcPr>
          <w:p w14:paraId="000000C2"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Cost of Video Conferencing between Exhibitor &amp; Buyer per </w:t>
            </w:r>
            <w:proofErr w:type="gramStart"/>
            <w:r w:rsidRPr="00724D56">
              <w:rPr>
                <w:rFonts w:ascii="Tahoma" w:eastAsia="Arial" w:hAnsi="Tahoma" w:cs="Tahoma"/>
                <w:color w:val="000000"/>
                <w:sz w:val="22"/>
                <w:szCs w:val="22"/>
              </w:rPr>
              <w:t>minute .</w:t>
            </w:r>
            <w:proofErr w:type="gramEnd"/>
          </w:p>
        </w:tc>
        <w:tc>
          <w:tcPr>
            <w:tcW w:w="1546" w:type="dxa"/>
          </w:tcPr>
          <w:p w14:paraId="000000C3"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tc>
      </w:tr>
      <w:tr w:rsidR="000202C7" w:rsidRPr="00724D56" w14:paraId="1976E6FC" w14:textId="77777777">
        <w:tc>
          <w:tcPr>
            <w:tcW w:w="708" w:type="dxa"/>
            <w:vAlign w:val="center"/>
          </w:tcPr>
          <w:p w14:paraId="000000C4" w14:textId="77777777" w:rsidR="000202C7" w:rsidRPr="00724D56" w:rsidRDefault="00467B3B">
            <w:pPr>
              <w:widowControl w:val="0"/>
              <w:pBdr>
                <w:top w:val="nil"/>
                <w:left w:val="nil"/>
                <w:bottom w:val="nil"/>
                <w:right w:val="nil"/>
                <w:between w:val="nil"/>
              </w:pBdr>
              <w:ind w:right="1"/>
              <w:jc w:val="center"/>
              <w:rPr>
                <w:rFonts w:ascii="Tahoma" w:eastAsia="Arial" w:hAnsi="Tahoma" w:cs="Tahoma"/>
                <w:color w:val="000000"/>
                <w:sz w:val="22"/>
                <w:szCs w:val="22"/>
              </w:rPr>
            </w:pPr>
            <w:r w:rsidRPr="00724D56">
              <w:rPr>
                <w:rFonts w:ascii="Tahoma" w:eastAsia="Arial" w:hAnsi="Tahoma" w:cs="Tahoma"/>
                <w:color w:val="000000"/>
                <w:sz w:val="22"/>
                <w:szCs w:val="22"/>
              </w:rPr>
              <w:t>3..</w:t>
            </w:r>
          </w:p>
        </w:tc>
        <w:tc>
          <w:tcPr>
            <w:tcW w:w="5916" w:type="dxa"/>
          </w:tcPr>
          <w:p w14:paraId="000000C5"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proofErr w:type="spellStart"/>
            <w:proofErr w:type="gramStart"/>
            <w:r w:rsidRPr="00724D56">
              <w:rPr>
                <w:rFonts w:ascii="Tahoma" w:eastAsia="Arial" w:hAnsi="Tahoma" w:cs="Tahoma"/>
                <w:sz w:val="22"/>
                <w:szCs w:val="22"/>
              </w:rPr>
              <w:t>Mobilization,</w:t>
            </w:r>
            <w:r w:rsidRPr="00724D56">
              <w:rPr>
                <w:rFonts w:ascii="Tahoma" w:eastAsia="Arial" w:hAnsi="Tahoma" w:cs="Tahoma"/>
                <w:color w:val="000000"/>
                <w:sz w:val="22"/>
                <w:szCs w:val="22"/>
              </w:rPr>
              <w:t>Recruitment</w:t>
            </w:r>
            <w:proofErr w:type="spellEnd"/>
            <w:proofErr w:type="gramEnd"/>
            <w:r w:rsidRPr="00724D56">
              <w:rPr>
                <w:rFonts w:ascii="Tahoma" w:eastAsia="Arial" w:hAnsi="Tahoma" w:cs="Tahoma"/>
                <w:color w:val="000000"/>
                <w:sz w:val="22"/>
                <w:szCs w:val="22"/>
              </w:rPr>
              <w:t xml:space="preserve"> and Registration  of at least  100 New overseas buyers .</w:t>
            </w:r>
          </w:p>
        </w:tc>
        <w:tc>
          <w:tcPr>
            <w:tcW w:w="1546" w:type="dxa"/>
          </w:tcPr>
          <w:p w14:paraId="000000C6"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tc>
      </w:tr>
      <w:tr w:rsidR="000202C7" w:rsidRPr="00724D56" w14:paraId="01882000" w14:textId="77777777">
        <w:tc>
          <w:tcPr>
            <w:tcW w:w="708" w:type="dxa"/>
            <w:vAlign w:val="center"/>
          </w:tcPr>
          <w:p w14:paraId="000000C7" w14:textId="77777777" w:rsidR="000202C7" w:rsidRPr="00724D56" w:rsidRDefault="00467B3B">
            <w:pPr>
              <w:widowControl w:val="0"/>
              <w:pBdr>
                <w:top w:val="nil"/>
                <w:left w:val="nil"/>
                <w:bottom w:val="nil"/>
                <w:right w:val="nil"/>
                <w:between w:val="nil"/>
              </w:pBdr>
              <w:ind w:right="1"/>
              <w:jc w:val="center"/>
              <w:rPr>
                <w:rFonts w:ascii="Tahoma" w:eastAsia="Arial" w:hAnsi="Tahoma" w:cs="Tahoma"/>
                <w:color w:val="000000"/>
                <w:sz w:val="22"/>
                <w:szCs w:val="22"/>
              </w:rPr>
            </w:pPr>
            <w:r w:rsidRPr="00724D56">
              <w:rPr>
                <w:rFonts w:ascii="Tahoma" w:eastAsia="Arial" w:hAnsi="Tahoma" w:cs="Tahoma"/>
                <w:color w:val="000000"/>
                <w:sz w:val="22"/>
                <w:szCs w:val="22"/>
              </w:rPr>
              <w:t>4.</w:t>
            </w:r>
          </w:p>
        </w:tc>
        <w:tc>
          <w:tcPr>
            <w:tcW w:w="5916" w:type="dxa"/>
          </w:tcPr>
          <w:p w14:paraId="000000C8" w14:textId="77777777" w:rsidR="000202C7" w:rsidRPr="00724D56" w:rsidRDefault="00467B3B">
            <w:pPr>
              <w:widowControl w:val="0"/>
              <w:pBdr>
                <w:top w:val="nil"/>
                <w:left w:val="nil"/>
                <w:bottom w:val="nil"/>
                <w:right w:val="nil"/>
                <w:between w:val="nil"/>
              </w:pBdr>
              <w:ind w:right="1"/>
              <w:jc w:val="both"/>
              <w:rPr>
                <w:rFonts w:ascii="Tahoma" w:eastAsia="Arial" w:hAnsi="Tahoma" w:cs="Tahoma"/>
                <w:color w:val="000000"/>
                <w:sz w:val="22"/>
                <w:szCs w:val="22"/>
              </w:rPr>
            </w:pPr>
            <w:r w:rsidRPr="00724D56">
              <w:rPr>
                <w:rFonts w:ascii="Tahoma" w:eastAsia="Arial" w:hAnsi="Tahoma" w:cs="Tahoma"/>
                <w:color w:val="000000"/>
                <w:sz w:val="22"/>
                <w:szCs w:val="22"/>
              </w:rPr>
              <w:t xml:space="preserve">Design and Pagination of Virtual show directory in PDF format </w:t>
            </w:r>
          </w:p>
        </w:tc>
        <w:tc>
          <w:tcPr>
            <w:tcW w:w="1546" w:type="dxa"/>
          </w:tcPr>
          <w:p w14:paraId="000000C9" w14:textId="77777777" w:rsidR="000202C7" w:rsidRPr="00724D56" w:rsidRDefault="000202C7">
            <w:pPr>
              <w:widowControl w:val="0"/>
              <w:pBdr>
                <w:top w:val="nil"/>
                <w:left w:val="nil"/>
                <w:bottom w:val="nil"/>
                <w:right w:val="nil"/>
                <w:between w:val="nil"/>
              </w:pBdr>
              <w:ind w:right="1"/>
              <w:jc w:val="both"/>
              <w:rPr>
                <w:rFonts w:ascii="Tahoma" w:eastAsia="Arial" w:hAnsi="Tahoma" w:cs="Tahoma"/>
                <w:color w:val="000000"/>
                <w:sz w:val="22"/>
                <w:szCs w:val="22"/>
              </w:rPr>
            </w:pPr>
          </w:p>
        </w:tc>
      </w:tr>
      <w:tr w:rsidR="000202C7" w:rsidRPr="00724D56" w14:paraId="5E405A4B" w14:textId="77777777">
        <w:trPr>
          <w:trHeight w:val="567"/>
        </w:trPr>
        <w:tc>
          <w:tcPr>
            <w:tcW w:w="708" w:type="dxa"/>
            <w:vAlign w:val="center"/>
          </w:tcPr>
          <w:p w14:paraId="000000CA" w14:textId="77777777" w:rsidR="000202C7" w:rsidRPr="00724D56" w:rsidRDefault="00467B3B">
            <w:pPr>
              <w:widowControl w:val="0"/>
              <w:pBdr>
                <w:top w:val="nil"/>
                <w:left w:val="nil"/>
                <w:bottom w:val="nil"/>
                <w:right w:val="nil"/>
                <w:between w:val="nil"/>
              </w:pBdr>
              <w:ind w:right="1"/>
              <w:jc w:val="center"/>
              <w:rPr>
                <w:rFonts w:ascii="Tahoma" w:eastAsia="Arial" w:hAnsi="Tahoma" w:cs="Tahoma"/>
                <w:color w:val="000000"/>
                <w:sz w:val="22"/>
                <w:szCs w:val="22"/>
              </w:rPr>
            </w:pPr>
            <w:r w:rsidRPr="00724D56">
              <w:rPr>
                <w:rFonts w:ascii="Tahoma" w:eastAsia="Arial" w:hAnsi="Tahoma" w:cs="Tahoma"/>
                <w:color w:val="000000"/>
                <w:sz w:val="22"/>
                <w:szCs w:val="22"/>
              </w:rPr>
              <w:t>5.</w:t>
            </w:r>
          </w:p>
        </w:tc>
        <w:tc>
          <w:tcPr>
            <w:tcW w:w="5916" w:type="dxa"/>
            <w:vAlign w:val="center"/>
          </w:tcPr>
          <w:p w14:paraId="000000CB" w14:textId="77777777" w:rsidR="000202C7" w:rsidRPr="00724D56" w:rsidRDefault="00467B3B">
            <w:pPr>
              <w:widowControl w:val="0"/>
              <w:pBdr>
                <w:top w:val="nil"/>
                <w:left w:val="nil"/>
                <w:bottom w:val="nil"/>
                <w:right w:val="nil"/>
                <w:between w:val="nil"/>
              </w:pBdr>
              <w:ind w:right="1"/>
              <w:rPr>
                <w:rFonts w:ascii="Tahoma" w:eastAsia="Arial" w:hAnsi="Tahoma" w:cs="Tahoma"/>
                <w:color w:val="000000"/>
                <w:sz w:val="22"/>
                <w:szCs w:val="22"/>
              </w:rPr>
            </w:pPr>
            <w:r w:rsidRPr="00724D56">
              <w:rPr>
                <w:rFonts w:ascii="Tahoma" w:eastAsia="Arial" w:hAnsi="Tahoma" w:cs="Tahoma"/>
                <w:color w:val="000000"/>
                <w:sz w:val="22"/>
                <w:szCs w:val="22"/>
              </w:rPr>
              <w:t>Applicable taxes</w:t>
            </w:r>
          </w:p>
        </w:tc>
        <w:tc>
          <w:tcPr>
            <w:tcW w:w="1546" w:type="dxa"/>
            <w:vAlign w:val="center"/>
          </w:tcPr>
          <w:p w14:paraId="000000CC" w14:textId="77777777" w:rsidR="000202C7" w:rsidRPr="00724D56" w:rsidRDefault="000202C7">
            <w:pPr>
              <w:widowControl w:val="0"/>
              <w:pBdr>
                <w:top w:val="nil"/>
                <w:left w:val="nil"/>
                <w:bottom w:val="nil"/>
                <w:right w:val="nil"/>
                <w:between w:val="nil"/>
              </w:pBdr>
              <w:ind w:right="1"/>
              <w:jc w:val="center"/>
              <w:rPr>
                <w:rFonts w:ascii="Tahoma" w:eastAsia="Arial" w:hAnsi="Tahoma" w:cs="Tahoma"/>
                <w:color w:val="000000"/>
                <w:sz w:val="22"/>
                <w:szCs w:val="22"/>
              </w:rPr>
            </w:pPr>
          </w:p>
        </w:tc>
      </w:tr>
      <w:tr w:rsidR="000202C7" w:rsidRPr="00724D56" w14:paraId="65D4D539" w14:textId="77777777">
        <w:trPr>
          <w:trHeight w:val="567"/>
        </w:trPr>
        <w:tc>
          <w:tcPr>
            <w:tcW w:w="708" w:type="dxa"/>
            <w:vAlign w:val="center"/>
          </w:tcPr>
          <w:p w14:paraId="000000CD" w14:textId="77777777" w:rsidR="000202C7" w:rsidRPr="00724D56" w:rsidRDefault="00467B3B">
            <w:pPr>
              <w:widowControl w:val="0"/>
              <w:pBdr>
                <w:top w:val="nil"/>
                <w:left w:val="nil"/>
                <w:bottom w:val="nil"/>
                <w:right w:val="nil"/>
                <w:between w:val="nil"/>
              </w:pBdr>
              <w:ind w:right="1"/>
              <w:jc w:val="center"/>
              <w:rPr>
                <w:rFonts w:ascii="Tahoma" w:eastAsia="Arial" w:hAnsi="Tahoma" w:cs="Tahoma"/>
                <w:color w:val="000000"/>
                <w:sz w:val="22"/>
                <w:szCs w:val="22"/>
              </w:rPr>
            </w:pPr>
            <w:r w:rsidRPr="00724D56">
              <w:rPr>
                <w:rFonts w:ascii="Tahoma" w:eastAsia="Arial" w:hAnsi="Tahoma" w:cs="Tahoma"/>
                <w:color w:val="000000"/>
                <w:sz w:val="22"/>
                <w:szCs w:val="22"/>
              </w:rPr>
              <w:t>6.</w:t>
            </w:r>
          </w:p>
        </w:tc>
        <w:tc>
          <w:tcPr>
            <w:tcW w:w="5916" w:type="dxa"/>
            <w:vAlign w:val="center"/>
          </w:tcPr>
          <w:p w14:paraId="000000CE" w14:textId="77777777" w:rsidR="000202C7" w:rsidRPr="00724D56" w:rsidRDefault="00467B3B">
            <w:pPr>
              <w:widowControl w:val="0"/>
              <w:pBdr>
                <w:top w:val="nil"/>
                <w:left w:val="nil"/>
                <w:bottom w:val="nil"/>
                <w:right w:val="nil"/>
                <w:between w:val="nil"/>
              </w:pBdr>
              <w:ind w:right="1"/>
              <w:rPr>
                <w:rFonts w:ascii="Tahoma" w:eastAsia="Arial" w:hAnsi="Tahoma" w:cs="Tahoma"/>
                <w:color w:val="000000"/>
                <w:sz w:val="22"/>
                <w:szCs w:val="22"/>
              </w:rPr>
            </w:pPr>
            <w:r w:rsidRPr="00724D56">
              <w:rPr>
                <w:rFonts w:ascii="Tahoma" w:eastAsia="Arial" w:hAnsi="Tahoma" w:cs="Tahoma"/>
                <w:color w:val="000000"/>
                <w:sz w:val="22"/>
                <w:szCs w:val="22"/>
              </w:rPr>
              <w:t>Total</w:t>
            </w:r>
          </w:p>
        </w:tc>
        <w:tc>
          <w:tcPr>
            <w:tcW w:w="1546" w:type="dxa"/>
            <w:vAlign w:val="center"/>
          </w:tcPr>
          <w:p w14:paraId="000000CF" w14:textId="77777777" w:rsidR="000202C7" w:rsidRPr="00724D56" w:rsidRDefault="000202C7">
            <w:pPr>
              <w:widowControl w:val="0"/>
              <w:pBdr>
                <w:top w:val="nil"/>
                <w:left w:val="nil"/>
                <w:bottom w:val="nil"/>
                <w:right w:val="nil"/>
                <w:between w:val="nil"/>
              </w:pBdr>
              <w:ind w:right="1"/>
              <w:jc w:val="center"/>
              <w:rPr>
                <w:rFonts w:ascii="Tahoma" w:eastAsia="Arial" w:hAnsi="Tahoma" w:cs="Tahoma"/>
                <w:color w:val="000000"/>
                <w:sz w:val="22"/>
                <w:szCs w:val="22"/>
              </w:rPr>
            </w:pPr>
          </w:p>
        </w:tc>
      </w:tr>
    </w:tbl>
    <w:p w14:paraId="000000D0" w14:textId="77777777" w:rsidR="000202C7" w:rsidRPr="00724D56" w:rsidRDefault="000202C7">
      <w:pPr>
        <w:ind w:right="1"/>
        <w:rPr>
          <w:rFonts w:ascii="Tahoma" w:eastAsia="Arial" w:hAnsi="Tahoma" w:cs="Tahoma"/>
          <w:sz w:val="22"/>
          <w:szCs w:val="22"/>
        </w:rPr>
      </w:pPr>
    </w:p>
    <w:p w14:paraId="000000D1" w14:textId="77777777" w:rsidR="000202C7" w:rsidRPr="00724D56" w:rsidRDefault="000202C7">
      <w:pPr>
        <w:rPr>
          <w:rFonts w:ascii="Tahoma" w:eastAsia="Arial" w:hAnsi="Tahoma" w:cs="Tahoma"/>
          <w:sz w:val="22"/>
          <w:szCs w:val="22"/>
        </w:rPr>
      </w:pPr>
    </w:p>
    <w:p w14:paraId="000000D2" w14:textId="77777777" w:rsidR="000202C7" w:rsidRPr="00724D56" w:rsidRDefault="000202C7">
      <w:pPr>
        <w:ind w:right="1"/>
        <w:rPr>
          <w:rFonts w:ascii="Tahoma" w:eastAsia="Arial" w:hAnsi="Tahoma" w:cs="Tahoma"/>
          <w:sz w:val="22"/>
          <w:szCs w:val="22"/>
        </w:rPr>
      </w:pPr>
    </w:p>
    <w:p w14:paraId="000000D3" w14:textId="77777777" w:rsidR="000202C7" w:rsidRPr="00724D56" w:rsidRDefault="00467B3B">
      <w:pPr>
        <w:widowControl w:val="0"/>
        <w:numPr>
          <w:ilvl w:val="1"/>
          <w:numId w:val="11"/>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color w:val="000000"/>
          <w:sz w:val="22"/>
          <w:szCs w:val="22"/>
        </w:rPr>
        <w:t>Selection Committee reserves the right to withdraw the announcement, accept or reject any or all the bids at any time prior to award of contract/order, without assigning any reasons and without incurrence of any liability on CEPC. CEPC also reserves the ri</w:t>
      </w:r>
      <w:r w:rsidRPr="00724D56">
        <w:rPr>
          <w:rFonts w:ascii="Tahoma" w:eastAsia="Arial" w:hAnsi="Tahoma" w:cs="Tahoma"/>
          <w:color w:val="000000"/>
          <w:sz w:val="22"/>
          <w:szCs w:val="22"/>
        </w:rPr>
        <w:t>ght to negotiate the prices with the selected agency to bring down the prices or add more facilities.</w:t>
      </w:r>
    </w:p>
    <w:p w14:paraId="3FC3886F" w14:textId="77777777" w:rsidR="00724D56" w:rsidRDefault="00724D56" w:rsidP="00724D56">
      <w:pPr>
        <w:rPr>
          <w:rFonts w:ascii="Tahoma" w:hAnsi="Tahoma" w:cs="Tahoma"/>
          <w:sz w:val="22"/>
          <w:szCs w:val="22"/>
        </w:rPr>
      </w:pPr>
    </w:p>
    <w:p w14:paraId="000000D5" w14:textId="0EA08964" w:rsidR="000202C7" w:rsidRPr="00724D56" w:rsidRDefault="00467B3B" w:rsidP="00724D56">
      <w:pPr>
        <w:rPr>
          <w:rFonts w:ascii="Tahoma" w:eastAsia="Arial" w:hAnsi="Tahoma" w:cs="Tahoma"/>
          <w:color w:val="000000"/>
          <w:sz w:val="22"/>
          <w:szCs w:val="22"/>
        </w:rPr>
      </w:pPr>
      <w:r w:rsidRPr="00724D56">
        <w:rPr>
          <w:rFonts w:ascii="Tahoma" w:eastAsia="Arial" w:hAnsi="Tahoma" w:cs="Tahoma"/>
          <w:b/>
          <w:color w:val="000000"/>
          <w:sz w:val="22"/>
          <w:szCs w:val="22"/>
        </w:rPr>
        <w:t>FORCE-MAJEURE</w:t>
      </w:r>
    </w:p>
    <w:p w14:paraId="000000D6" w14:textId="77777777" w:rsidR="000202C7" w:rsidRPr="00724D56" w:rsidRDefault="000202C7">
      <w:pPr>
        <w:ind w:right="1"/>
        <w:rPr>
          <w:rFonts w:ascii="Tahoma" w:eastAsia="Arial" w:hAnsi="Tahoma" w:cs="Tahoma"/>
          <w:b/>
          <w:sz w:val="22"/>
          <w:szCs w:val="22"/>
        </w:rPr>
      </w:pPr>
    </w:p>
    <w:p w14:paraId="000000D7" w14:textId="77777777" w:rsidR="000202C7" w:rsidRPr="00724D56" w:rsidRDefault="00467B3B">
      <w:pPr>
        <w:pBdr>
          <w:top w:val="nil"/>
          <w:left w:val="nil"/>
          <w:bottom w:val="nil"/>
          <w:right w:val="nil"/>
          <w:between w:val="nil"/>
        </w:pBdr>
        <w:ind w:left="851"/>
        <w:jc w:val="both"/>
        <w:rPr>
          <w:rFonts w:ascii="Tahoma" w:eastAsia="Arial" w:hAnsi="Tahoma" w:cs="Tahoma"/>
          <w:color w:val="000000"/>
          <w:sz w:val="22"/>
          <w:szCs w:val="22"/>
        </w:rPr>
      </w:pPr>
      <w:r w:rsidRPr="00724D56">
        <w:rPr>
          <w:rFonts w:ascii="Tahoma" w:eastAsia="Arial" w:hAnsi="Tahoma" w:cs="Tahoma"/>
          <w:color w:val="000000"/>
          <w:sz w:val="22"/>
          <w:szCs w:val="22"/>
        </w:rPr>
        <w:t>If at any time, during the continuance of this contract, the performance in whole or in part, by either party, of any obligation under this is prevented or delayed, by reason of war, or hostility, acts of the public enemy, civic commotion, sabotage, Act of</w:t>
      </w:r>
      <w:r w:rsidRPr="00724D56">
        <w:rPr>
          <w:rFonts w:ascii="Tahoma" w:eastAsia="Arial" w:hAnsi="Tahoma" w:cs="Tahoma"/>
          <w:color w:val="000000"/>
          <w:sz w:val="22"/>
          <w:szCs w:val="22"/>
        </w:rPr>
        <w:t xml:space="preserve"> State or direction from Statutory Authority, explosion, epidemic, quarantine restriction, strikes and lockouts (as are not limited to  the establishments  and facilities of the contractor),  fire, floods, natural calamities for any act of GOD (hereinafter</w:t>
      </w:r>
      <w:r w:rsidRPr="00724D56">
        <w:rPr>
          <w:rFonts w:ascii="Tahoma" w:eastAsia="Arial" w:hAnsi="Tahoma" w:cs="Tahoma"/>
          <w:color w:val="000000"/>
          <w:sz w:val="22"/>
          <w:szCs w:val="22"/>
        </w:rPr>
        <w:t xml:space="preserve"> referred to as EVENT), provided notice of happenings of any such EVENT is given by the affected party to the other, within 15 Calendar days from the date of occurrence </w:t>
      </w:r>
      <w:r w:rsidRPr="00724D56">
        <w:rPr>
          <w:rFonts w:ascii="Tahoma" w:eastAsia="Arial" w:hAnsi="Tahoma" w:cs="Tahoma"/>
          <w:color w:val="000000"/>
          <w:sz w:val="22"/>
          <w:szCs w:val="22"/>
        </w:rPr>
        <w:lastRenderedPageBreak/>
        <w:t>thereof, neither party shall, by reason of such event, be entitled to terminate the thi</w:t>
      </w:r>
      <w:r w:rsidRPr="00724D56">
        <w:rPr>
          <w:rFonts w:ascii="Tahoma" w:eastAsia="Arial" w:hAnsi="Tahoma" w:cs="Tahoma"/>
          <w:color w:val="000000"/>
          <w:sz w:val="22"/>
          <w:szCs w:val="22"/>
        </w:rPr>
        <w:t>s contract, nor shall either party have any such claims for damages against the other, in respect of such non-performance or delay in performance provided the contract shall be resumed as soon as practicable, after such EVENT comes to an end or ceases to e</w:t>
      </w:r>
      <w:r w:rsidRPr="00724D56">
        <w:rPr>
          <w:rFonts w:ascii="Tahoma" w:eastAsia="Arial" w:hAnsi="Tahoma" w:cs="Tahoma"/>
          <w:color w:val="000000"/>
          <w:sz w:val="22"/>
          <w:szCs w:val="22"/>
        </w:rPr>
        <w:t>xist. The decision of Chairman, CEPC as to whether the service may be so resumed (and the time frame within which the service may be resumed) or not, shall be final and conclusive, provided further that if the performance in whole or part of any obligation</w:t>
      </w:r>
      <w:r w:rsidRPr="00724D56">
        <w:rPr>
          <w:rFonts w:ascii="Tahoma" w:eastAsia="Arial" w:hAnsi="Tahoma" w:cs="Tahoma"/>
          <w:color w:val="000000"/>
          <w:sz w:val="22"/>
          <w:szCs w:val="22"/>
        </w:rPr>
        <w:t xml:space="preserve"> under this contract is prevented or delayed by reason of any such event for a period exceeding 30 days either party may, at his option terminate the contract.</w:t>
      </w:r>
    </w:p>
    <w:p w14:paraId="000000D8" w14:textId="77777777" w:rsidR="000202C7" w:rsidRPr="00724D56" w:rsidRDefault="000202C7">
      <w:pPr>
        <w:ind w:right="1"/>
        <w:rPr>
          <w:rFonts w:ascii="Tahoma" w:eastAsia="Arial" w:hAnsi="Tahoma" w:cs="Tahoma"/>
          <w:sz w:val="22"/>
          <w:szCs w:val="22"/>
        </w:rPr>
      </w:pPr>
    </w:p>
    <w:p w14:paraId="000000D9" w14:textId="77777777" w:rsidR="000202C7" w:rsidRPr="00724D56" w:rsidRDefault="00467B3B">
      <w:pPr>
        <w:widowControl w:val="0"/>
        <w:numPr>
          <w:ilvl w:val="0"/>
          <w:numId w:val="11"/>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b/>
          <w:color w:val="000000"/>
          <w:sz w:val="22"/>
          <w:szCs w:val="22"/>
        </w:rPr>
        <w:t>ARBITRATION</w:t>
      </w:r>
    </w:p>
    <w:p w14:paraId="000000DA" w14:textId="77777777" w:rsidR="000202C7" w:rsidRPr="00724D56" w:rsidRDefault="000202C7">
      <w:pPr>
        <w:ind w:right="1"/>
        <w:rPr>
          <w:rFonts w:ascii="Tahoma" w:eastAsia="Arial" w:hAnsi="Tahoma" w:cs="Tahoma"/>
          <w:b/>
          <w:sz w:val="22"/>
          <w:szCs w:val="22"/>
        </w:rPr>
      </w:pPr>
    </w:p>
    <w:p w14:paraId="000000DB" w14:textId="77777777" w:rsidR="000202C7" w:rsidRPr="00724D56" w:rsidRDefault="00467B3B">
      <w:pPr>
        <w:pBdr>
          <w:top w:val="nil"/>
          <w:left w:val="nil"/>
          <w:bottom w:val="nil"/>
          <w:right w:val="nil"/>
          <w:between w:val="nil"/>
        </w:pBdr>
        <w:ind w:left="851" w:right="1"/>
        <w:jc w:val="both"/>
        <w:rPr>
          <w:rFonts w:ascii="Tahoma" w:eastAsia="Arial" w:hAnsi="Tahoma" w:cs="Tahoma"/>
          <w:color w:val="000000"/>
          <w:sz w:val="22"/>
          <w:szCs w:val="22"/>
        </w:rPr>
      </w:pPr>
      <w:r w:rsidRPr="00724D56">
        <w:rPr>
          <w:rFonts w:ascii="Tahoma" w:eastAsia="Arial" w:hAnsi="Tahoma" w:cs="Tahoma"/>
          <w:color w:val="000000"/>
          <w:sz w:val="22"/>
          <w:szCs w:val="22"/>
        </w:rPr>
        <w:t>All matters of dispute arising out of this shall be governed by Indian law and sub</w:t>
      </w:r>
      <w:r w:rsidRPr="00724D56">
        <w:rPr>
          <w:rFonts w:ascii="Tahoma" w:eastAsia="Arial" w:hAnsi="Tahoma" w:cs="Tahoma"/>
          <w:color w:val="000000"/>
          <w:sz w:val="22"/>
          <w:szCs w:val="22"/>
        </w:rPr>
        <w:t>ject to Court jurisdiction in New Delhi only. Both the parties shall make all efforts to resolve any dispute by way of reconciliation. In the event of any question, dispute or difference arising under the agreement in connection therewith (except as to mat</w:t>
      </w:r>
      <w:r w:rsidRPr="00724D56">
        <w:rPr>
          <w:rFonts w:ascii="Tahoma" w:eastAsia="Arial" w:hAnsi="Tahoma" w:cs="Tahoma"/>
          <w:color w:val="000000"/>
          <w:sz w:val="22"/>
          <w:szCs w:val="22"/>
        </w:rPr>
        <w:t>ters, the decision to which is specifically provided under this agreement) remains unresolved, the same shall be referred to sole arbitration to be appointed by the Chairman, CEPC and the decision given shall be binding on the parties. The provisions of In</w:t>
      </w:r>
      <w:r w:rsidRPr="00724D56">
        <w:rPr>
          <w:rFonts w:ascii="Tahoma" w:eastAsia="Arial" w:hAnsi="Tahoma" w:cs="Tahoma"/>
          <w:color w:val="000000"/>
          <w:sz w:val="22"/>
          <w:szCs w:val="22"/>
        </w:rPr>
        <w:t>dian Arbitration &amp; Conciliation Act 1996 shall apply on both the parties. The venue of the arbitration proceeding shall be the office of CEPC or such other place as the Chairman, CEPC may decide. Upon any and every reference as aforesaid, the assessment of</w:t>
      </w:r>
      <w:r w:rsidRPr="00724D56">
        <w:rPr>
          <w:rFonts w:ascii="Tahoma" w:eastAsia="Arial" w:hAnsi="Tahoma" w:cs="Tahoma"/>
          <w:color w:val="000000"/>
          <w:sz w:val="22"/>
          <w:szCs w:val="22"/>
        </w:rPr>
        <w:t xml:space="preserve"> costs and incidental expenses in the proceedings for the award shall be at the discretion of the Chairman, CEPC.</w:t>
      </w:r>
    </w:p>
    <w:p w14:paraId="000000DC" w14:textId="77777777" w:rsidR="000202C7" w:rsidRPr="00724D56" w:rsidRDefault="000202C7">
      <w:pPr>
        <w:ind w:right="1"/>
        <w:rPr>
          <w:rFonts w:ascii="Tahoma" w:eastAsia="Arial" w:hAnsi="Tahoma" w:cs="Tahoma"/>
          <w:sz w:val="22"/>
          <w:szCs w:val="22"/>
        </w:rPr>
      </w:pPr>
    </w:p>
    <w:p w14:paraId="000000DD" w14:textId="77777777" w:rsidR="000202C7" w:rsidRPr="00724D56" w:rsidRDefault="00467B3B">
      <w:pPr>
        <w:widowControl w:val="0"/>
        <w:numPr>
          <w:ilvl w:val="0"/>
          <w:numId w:val="11"/>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b/>
          <w:color w:val="000000"/>
          <w:sz w:val="22"/>
          <w:szCs w:val="22"/>
        </w:rPr>
        <w:t>TERMS OF PAYMENT:</w:t>
      </w:r>
    </w:p>
    <w:p w14:paraId="000000DE" w14:textId="77777777" w:rsidR="000202C7" w:rsidRPr="00724D56" w:rsidRDefault="000202C7">
      <w:pPr>
        <w:ind w:right="1"/>
        <w:rPr>
          <w:rFonts w:ascii="Tahoma" w:eastAsia="Arial" w:hAnsi="Tahoma" w:cs="Tahoma"/>
          <w:b/>
          <w:sz w:val="22"/>
          <w:szCs w:val="22"/>
        </w:rPr>
      </w:pPr>
    </w:p>
    <w:p w14:paraId="000000DF" w14:textId="77777777" w:rsidR="000202C7" w:rsidRPr="00724D56" w:rsidRDefault="00467B3B">
      <w:pPr>
        <w:pBdr>
          <w:top w:val="nil"/>
          <w:left w:val="nil"/>
          <w:bottom w:val="nil"/>
          <w:right w:val="nil"/>
          <w:between w:val="nil"/>
        </w:pBdr>
        <w:ind w:left="851" w:right="1"/>
        <w:jc w:val="both"/>
        <w:rPr>
          <w:rFonts w:ascii="Tahoma" w:eastAsia="Arial" w:hAnsi="Tahoma" w:cs="Tahoma"/>
          <w:color w:val="000000"/>
          <w:sz w:val="22"/>
          <w:szCs w:val="22"/>
        </w:rPr>
      </w:pPr>
      <w:r w:rsidRPr="00724D56">
        <w:rPr>
          <w:rFonts w:ascii="Tahoma" w:eastAsia="Arial" w:hAnsi="Tahoma" w:cs="Tahoma"/>
          <w:b/>
          <w:color w:val="000000"/>
          <w:sz w:val="22"/>
          <w:szCs w:val="22"/>
        </w:rPr>
        <w:t>Payments to the successful agency will be made as per following schedule:</w:t>
      </w:r>
    </w:p>
    <w:p w14:paraId="000000E0" w14:textId="77777777" w:rsidR="000202C7" w:rsidRPr="00724D56" w:rsidRDefault="000202C7">
      <w:pPr>
        <w:ind w:right="1"/>
        <w:rPr>
          <w:rFonts w:ascii="Tahoma" w:eastAsia="Arial" w:hAnsi="Tahoma" w:cs="Tahoma"/>
          <w:b/>
          <w:sz w:val="22"/>
          <w:szCs w:val="22"/>
        </w:rPr>
      </w:pPr>
    </w:p>
    <w:p w14:paraId="000000E1" w14:textId="77777777" w:rsidR="000202C7" w:rsidRPr="00724D56" w:rsidRDefault="00467B3B">
      <w:pPr>
        <w:widowControl w:val="0"/>
        <w:numPr>
          <w:ilvl w:val="2"/>
          <w:numId w:val="5"/>
        </w:numPr>
        <w:pBdr>
          <w:top w:val="nil"/>
          <w:left w:val="nil"/>
          <w:bottom w:val="nil"/>
          <w:right w:val="nil"/>
          <w:between w:val="nil"/>
        </w:pBdr>
        <w:ind w:left="1418" w:right="1" w:hanging="567"/>
        <w:rPr>
          <w:rFonts w:ascii="Tahoma" w:eastAsia="Arial" w:hAnsi="Tahoma" w:cs="Tahoma"/>
          <w:color w:val="000000"/>
          <w:sz w:val="22"/>
          <w:szCs w:val="22"/>
        </w:rPr>
      </w:pPr>
      <w:r w:rsidRPr="00724D56">
        <w:rPr>
          <w:rFonts w:ascii="Tahoma" w:eastAsia="Arial" w:hAnsi="Tahoma" w:cs="Tahoma"/>
          <w:sz w:val="22"/>
          <w:szCs w:val="22"/>
        </w:rPr>
        <w:t>2</w:t>
      </w:r>
      <w:r w:rsidRPr="00724D56">
        <w:rPr>
          <w:rFonts w:ascii="Tahoma" w:eastAsia="Arial" w:hAnsi="Tahoma" w:cs="Tahoma"/>
          <w:color w:val="000000"/>
          <w:sz w:val="22"/>
          <w:szCs w:val="22"/>
        </w:rPr>
        <w:t xml:space="preserve">0% advance at the time of award of contract </w:t>
      </w:r>
    </w:p>
    <w:p w14:paraId="000000E2" w14:textId="77777777" w:rsidR="000202C7" w:rsidRPr="00724D56" w:rsidRDefault="00467B3B">
      <w:pPr>
        <w:widowControl w:val="0"/>
        <w:numPr>
          <w:ilvl w:val="2"/>
          <w:numId w:val="5"/>
        </w:numPr>
        <w:pBdr>
          <w:top w:val="nil"/>
          <w:left w:val="nil"/>
          <w:bottom w:val="nil"/>
          <w:right w:val="nil"/>
          <w:between w:val="nil"/>
        </w:pBdr>
        <w:ind w:left="1418" w:right="1" w:hanging="567"/>
        <w:rPr>
          <w:rFonts w:ascii="Tahoma" w:eastAsia="Arial" w:hAnsi="Tahoma" w:cs="Tahoma"/>
          <w:color w:val="000000"/>
          <w:sz w:val="22"/>
          <w:szCs w:val="22"/>
        </w:rPr>
      </w:pPr>
      <w:r w:rsidRPr="00724D56">
        <w:rPr>
          <w:rFonts w:ascii="Tahoma" w:eastAsia="Arial" w:hAnsi="Tahoma" w:cs="Tahoma"/>
          <w:sz w:val="22"/>
          <w:szCs w:val="22"/>
        </w:rPr>
        <w:t>3</w:t>
      </w:r>
      <w:r w:rsidRPr="00724D56">
        <w:rPr>
          <w:rFonts w:ascii="Tahoma" w:eastAsia="Arial" w:hAnsi="Tahoma" w:cs="Tahoma"/>
          <w:color w:val="000000"/>
          <w:sz w:val="22"/>
          <w:szCs w:val="22"/>
        </w:rPr>
        <w:t xml:space="preserve">0% on the day of the start of the show </w:t>
      </w:r>
    </w:p>
    <w:p w14:paraId="000000E3" w14:textId="77777777" w:rsidR="000202C7" w:rsidRPr="00724D56" w:rsidRDefault="00467B3B">
      <w:pPr>
        <w:widowControl w:val="0"/>
        <w:numPr>
          <w:ilvl w:val="2"/>
          <w:numId w:val="5"/>
        </w:numPr>
        <w:pBdr>
          <w:top w:val="nil"/>
          <w:left w:val="nil"/>
          <w:bottom w:val="nil"/>
          <w:right w:val="nil"/>
          <w:between w:val="nil"/>
        </w:pBdr>
        <w:ind w:left="1418" w:right="1" w:hanging="567"/>
        <w:rPr>
          <w:rFonts w:ascii="Tahoma" w:eastAsia="Arial" w:hAnsi="Tahoma" w:cs="Tahoma"/>
          <w:color w:val="000000"/>
          <w:sz w:val="22"/>
          <w:szCs w:val="22"/>
        </w:rPr>
      </w:pPr>
      <w:r w:rsidRPr="00724D56">
        <w:rPr>
          <w:rFonts w:ascii="Tahoma" w:eastAsia="Arial" w:hAnsi="Tahoma" w:cs="Tahoma"/>
          <w:color w:val="000000"/>
          <w:sz w:val="22"/>
          <w:szCs w:val="22"/>
        </w:rPr>
        <w:t xml:space="preserve">Balance </w:t>
      </w:r>
      <w:r w:rsidRPr="00724D56">
        <w:rPr>
          <w:rFonts w:ascii="Tahoma" w:eastAsia="Arial" w:hAnsi="Tahoma" w:cs="Tahoma"/>
          <w:sz w:val="22"/>
          <w:szCs w:val="22"/>
        </w:rPr>
        <w:t>5</w:t>
      </w:r>
      <w:r w:rsidRPr="00724D56">
        <w:rPr>
          <w:rFonts w:ascii="Tahoma" w:eastAsia="Arial" w:hAnsi="Tahoma" w:cs="Tahoma"/>
          <w:color w:val="000000"/>
          <w:sz w:val="22"/>
          <w:szCs w:val="22"/>
        </w:rPr>
        <w:t xml:space="preserve">0% amount would be released on completion of the event pursuant to receipt of satisfactory report </w:t>
      </w:r>
    </w:p>
    <w:p w14:paraId="000000E4" w14:textId="4B55F2A0" w:rsidR="000202C7" w:rsidRDefault="00467B3B">
      <w:pPr>
        <w:widowControl w:val="0"/>
        <w:numPr>
          <w:ilvl w:val="2"/>
          <w:numId w:val="5"/>
        </w:numPr>
        <w:pBdr>
          <w:top w:val="nil"/>
          <w:left w:val="nil"/>
          <w:bottom w:val="nil"/>
          <w:right w:val="nil"/>
          <w:between w:val="nil"/>
        </w:pBdr>
        <w:ind w:left="1418" w:right="1" w:hanging="567"/>
        <w:rPr>
          <w:rFonts w:ascii="Tahoma" w:eastAsia="Arial" w:hAnsi="Tahoma" w:cs="Tahoma"/>
          <w:color w:val="000000"/>
          <w:sz w:val="22"/>
          <w:szCs w:val="22"/>
        </w:rPr>
      </w:pPr>
      <w:r w:rsidRPr="00724D56">
        <w:rPr>
          <w:rFonts w:ascii="Tahoma" w:eastAsia="Arial" w:hAnsi="Tahoma" w:cs="Tahoma"/>
          <w:color w:val="000000"/>
          <w:sz w:val="22"/>
          <w:szCs w:val="22"/>
        </w:rPr>
        <w:t>The Agency has to bear all the costs associated with the prepa</w:t>
      </w:r>
      <w:r w:rsidRPr="00724D56">
        <w:rPr>
          <w:rFonts w:ascii="Tahoma" w:eastAsia="Arial" w:hAnsi="Tahoma" w:cs="Tahoma"/>
          <w:color w:val="000000"/>
          <w:sz w:val="22"/>
          <w:szCs w:val="22"/>
        </w:rPr>
        <w:t>ration and presentation.</w:t>
      </w:r>
    </w:p>
    <w:p w14:paraId="3B49B7F8" w14:textId="77777777" w:rsidR="00724D56" w:rsidRPr="00724D56" w:rsidRDefault="00724D56" w:rsidP="00724D56">
      <w:pPr>
        <w:widowControl w:val="0"/>
        <w:pBdr>
          <w:top w:val="nil"/>
          <w:left w:val="nil"/>
          <w:bottom w:val="nil"/>
          <w:right w:val="nil"/>
          <w:between w:val="nil"/>
        </w:pBdr>
        <w:ind w:left="1418" w:right="1"/>
        <w:rPr>
          <w:rFonts w:ascii="Tahoma" w:eastAsia="Arial" w:hAnsi="Tahoma" w:cs="Tahoma"/>
          <w:color w:val="000000"/>
          <w:sz w:val="22"/>
          <w:szCs w:val="22"/>
        </w:rPr>
      </w:pPr>
    </w:p>
    <w:p w14:paraId="000000E5" w14:textId="77777777" w:rsidR="000202C7" w:rsidRPr="00724D56" w:rsidRDefault="00467B3B">
      <w:pPr>
        <w:widowControl w:val="0"/>
        <w:numPr>
          <w:ilvl w:val="0"/>
          <w:numId w:val="11"/>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b/>
          <w:color w:val="000000"/>
          <w:sz w:val="22"/>
          <w:szCs w:val="22"/>
        </w:rPr>
        <w:t>SUBMISSION OF BIDS</w:t>
      </w:r>
    </w:p>
    <w:p w14:paraId="000000E6" w14:textId="77777777" w:rsidR="000202C7" w:rsidRPr="00724D56" w:rsidRDefault="000202C7">
      <w:pPr>
        <w:ind w:right="1"/>
        <w:rPr>
          <w:rFonts w:ascii="Tahoma" w:eastAsia="Arial" w:hAnsi="Tahoma" w:cs="Tahoma"/>
          <w:b/>
          <w:sz w:val="22"/>
          <w:szCs w:val="22"/>
        </w:rPr>
      </w:pPr>
    </w:p>
    <w:p w14:paraId="000000E7" w14:textId="77777777" w:rsidR="000202C7" w:rsidRPr="00724D56" w:rsidRDefault="00467B3B">
      <w:pPr>
        <w:widowControl w:val="0"/>
        <w:pBdr>
          <w:top w:val="nil"/>
          <w:left w:val="nil"/>
          <w:bottom w:val="nil"/>
          <w:right w:val="nil"/>
          <w:between w:val="nil"/>
        </w:pBdr>
        <w:tabs>
          <w:tab w:val="left" w:pos="2081"/>
        </w:tabs>
        <w:ind w:left="851" w:right="1"/>
        <w:jc w:val="both"/>
        <w:rPr>
          <w:rFonts w:ascii="Tahoma" w:eastAsia="Arial" w:hAnsi="Tahoma" w:cs="Tahoma"/>
          <w:color w:val="000000"/>
          <w:sz w:val="22"/>
          <w:szCs w:val="22"/>
        </w:rPr>
      </w:pPr>
      <w:r w:rsidRPr="00724D56">
        <w:rPr>
          <w:rFonts w:ascii="Tahoma" w:eastAsia="Arial" w:hAnsi="Tahoma" w:cs="Tahoma"/>
          <w:color w:val="000000"/>
          <w:sz w:val="22"/>
          <w:szCs w:val="22"/>
        </w:rPr>
        <w:t>Bids shall be submitted by the agency with supporting documents in a sealed envelope in the following manner:</w:t>
      </w:r>
    </w:p>
    <w:p w14:paraId="000000E8" w14:textId="77777777" w:rsidR="000202C7" w:rsidRPr="00724D56" w:rsidRDefault="000202C7">
      <w:pPr>
        <w:ind w:left="851" w:right="1"/>
        <w:rPr>
          <w:rFonts w:ascii="Tahoma" w:eastAsia="Arial" w:hAnsi="Tahoma" w:cs="Tahoma"/>
          <w:sz w:val="22"/>
          <w:szCs w:val="22"/>
        </w:rPr>
      </w:pPr>
    </w:p>
    <w:p w14:paraId="000000E9" w14:textId="77777777" w:rsidR="000202C7" w:rsidRPr="00724D56" w:rsidRDefault="00467B3B">
      <w:pPr>
        <w:pBdr>
          <w:top w:val="nil"/>
          <w:left w:val="nil"/>
          <w:bottom w:val="nil"/>
          <w:right w:val="nil"/>
          <w:between w:val="nil"/>
        </w:pBdr>
        <w:ind w:left="851" w:right="1"/>
        <w:jc w:val="both"/>
        <w:rPr>
          <w:rFonts w:ascii="Tahoma" w:eastAsia="Arial" w:hAnsi="Tahoma" w:cs="Tahoma"/>
          <w:color w:val="000000"/>
          <w:sz w:val="22"/>
          <w:szCs w:val="22"/>
        </w:rPr>
      </w:pPr>
      <w:r w:rsidRPr="00724D56">
        <w:rPr>
          <w:rFonts w:ascii="Tahoma" w:eastAsia="Arial" w:hAnsi="Tahoma" w:cs="Tahoma"/>
          <w:b/>
          <w:color w:val="000000"/>
          <w:sz w:val="22"/>
          <w:szCs w:val="22"/>
        </w:rPr>
        <w:t xml:space="preserve">Envelope I: EMD &amp; TOR Document Fee - </w:t>
      </w:r>
      <w:r w:rsidRPr="00724D56">
        <w:rPr>
          <w:rFonts w:ascii="Tahoma" w:eastAsia="Arial" w:hAnsi="Tahoma" w:cs="Tahoma"/>
          <w:color w:val="000000"/>
          <w:sz w:val="22"/>
          <w:szCs w:val="22"/>
        </w:rPr>
        <w:t xml:space="preserve">Containing Earnest money in the form of a DD of Rs.1.00 lakhs and </w:t>
      </w:r>
      <w:r w:rsidRPr="00724D56">
        <w:rPr>
          <w:rFonts w:ascii="Tahoma" w:eastAsia="Bookman Old Style" w:hAnsi="Tahoma" w:cs="Tahoma"/>
          <w:color w:val="000000"/>
          <w:sz w:val="22"/>
          <w:szCs w:val="22"/>
        </w:rPr>
        <w:t>TOR Document Fee of Rs. 1,000.00</w:t>
      </w:r>
      <w:r w:rsidRPr="00724D56">
        <w:rPr>
          <w:rFonts w:ascii="Tahoma" w:eastAsia="Arial" w:hAnsi="Tahoma" w:cs="Tahoma"/>
          <w:color w:val="000000"/>
          <w:sz w:val="22"/>
          <w:szCs w:val="22"/>
        </w:rPr>
        <w:t xml:space="preserve"> in favor of Carpet Export Promotion Council, payable at New Delhi or MSME Registration Certificate.</w:t>
      </w:r>
    </w:p>
    <w:p w14:paraId="000000EA" w14:textId="77777777" w:rsidR="000202C7" w:rsidRPr="00724D56" w:rsidRDefault="000202C7">
      <w:pPr>
        <w:ind w:left="851" w:right="1"/>
        <w:rPr>
          <w:rFonts w:ascii="Tahoma" w:eastAsia="Arial" w:hAnsi="Tahoma" w:cs="Tahoma"/>
          <w:sz w:val="22"/>
          <w:szCs w:val="22"/>
        </w:rPr>
      </w:pPr>
    </w:p>
    <w:p w14:paraId="000000EB" w14:textId="77777777" w:rsidR="000202C7" w:rsidRPr="00724D56" w:rsidRDefault="00467B3B">
      <w:pPr>
        <w:pBdr>
          <w:top w:val="nil"/>
          <w:left w:val="nil"/>
          <w:bottom w:val="nil"/>
          <w:right w:val="nil"/>
          <w:between w:val="nil"/>
        </w:pBdr>
        <w:ind w:left="851" w:right="1"/>
        <w:jc w:val="both"/>
        <w:rPr>
          <w:rFonts w:ascii="Tahoma" w:eastAsia="Arial" w:hAnsi="Tahoma" w:cs="Tahoma"/>
          <w:b/>
          <w:color w:val="000000"/>
          <w:sz w:val="22"/>
          <w:szCs w:val="22"/>
          <w:u w:val="single"/>
        </w:rPr>
      </w:pPr>
      <w:r w:rsidRPr="00724D56">
        <w:rPr>
          <w:rFonts w:ascii="Tahoma" w:eastAsia="Arial" w:hAnsi="Tahoma" w:cs="Tahoma"/>
          <w:b/>
          <w:color w:val="000000"/>
          <w:sz w:val="22"/>
          <w:szCs w:val="22"/>
        </w:rPr>
        <w:t xml:space="preserve">Envelope II: </w:t>
      </w:r>
      <w:r w:rsidRPr="00724D56">
        <w:rPr>
          <w:rFonts w:ascii="Tahoma" w:eastAsia="Arial" w:hAnsi="Tahoma" w:cs="Tahoma"/>
          <w:color w:val="000000"/>
          <w:sz w:val="22"/>
          <w:szCs w:val="22"/>
        </w:rPr>
        <w:t>Containing Annexure I (Technical Bid) duly filled in with supporting documents. The envelope should be sealed and marked as “</w:t>
      </w:r>
      <w:r w:rsidRPr="00724D56">
        <w:rPr>
          <w:rFonts w:ascii="Tahoma" w:eastAsia="Arial" w:hAnsi="Tahoma" w:cs="Tahoma"/>
          <w:b/>
          <w:color w:val="000000"/>
          <w:sz w:val="22"/>
          <w:szCs w:val="22"/>
          <w:u w:val="single"/>
        </w:rPr>
        <w:t>Expression of In</w:t>
      </w:r>
      <w:r w:rsidRPr="00724D56">
        <w:rPr>
          <w:rFonts w:ascii="Tahoma" w:eastAsia="Arial" w:hAnsi="Tahoma" w:cs="Tahoma"/>
          <w:b/>
          <w:color w:val="000000"/>
          <w:sz w:val="22"/>
          <w:szCs w:val="22"/>
          <w:u w:val="single"/>
        </w:rPr>
        <w:t>terest (EOI) for 41</w:t>
      </w:r>
      <w:r w:rsidRPr="00724D56">
        <w:rPr>
          <w:rFonts w:ascii="Tahoma" w:eastAsia="Arial" w:hAnsi="Tahoma" w:cs="Tahoma"/>
          <w:b/>
          <w:color w:val="000000"/>
          <w:sz w:val="22"/>
          <w:szCs w:val="22"/>
          <w:u w:val="single"/>
          <w:vertAlign w:val="superscript"/>
        </w:rPr>
        <w:t>st</w:t>
      </w:r>
      <w:r w:rsidRPr="00724D56">
        <w:rPr>
          <w:rFonts w:ascii="Tahoma" w:eastAsia="Arial" w:hAnsi="Tahoma" w:cs="Tahoma"/>
          <w:b/>
          <w:color w:val="000000"/>
          <w:sz w:val="22"/>
          <w:szCs w:val="22"/>
          <w:u w:val="single"/>
        </w:rPr>
        <w:t xml:space="preserve"> INDIA CARPET EXPO – Virtual </w:t>
      </w:r>
      <w:proofErr w:type="gramStart"/>
      <w:r w:rsidRPr="00724D56">
        <w:rPr>
          <w:rFonts w:ascii="Tahoma" w:eastAsia="Arial" w:hAnsi="Tahoma" w:cs="Tahoma"/>
          <w:b/>
          <w:color w:val="000000"/>
          <w:sz w:val="22"/>
          <w:szCs w:val="22"/>
          <w:u w:val="single"/>
        </w:rPr>
        <w:t>Exhibition  From</w:t>
      </w:r>
      <w:proofErr w:type="gramEnd"/>
      <w:r w:rsidRPr="00724D56">
        <w:rPr>
          <w:rFonts w:ascii="Tahoma" w:eastAsia="Arial" w:hAnsi="Tahoma" w:cs="Tahoma"/>
          <w:b/>
          <w:color w:val="000000"/>
          <w:sz w:val="22"/>
          <w:szCs w:val="22"/>
          <w:u w:val="single"/>
        </w:rPr>
        <w:t xml:space="preserve"> 12</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to 16</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January, 2021</w:t>
      </w:r>
    </w:p>
    <w:p w14:paraId="000000EC" w14:textId="77777777" w:rsidR="000202C7" w:rsidRPr="00724D56" w:rsidRDefault="000202C7">
      <w:pPr>
        <w:pBdr>
          <w:top w:val="nil"/>
          <w:left w:val="nil"/>
          <w:bottom w:val="nil"/>
          <w:right w:val="nil"/>
          <w:between w:val="nil"/>
        </w:pBdr>
        <w:ind w:left="851" w:right="1"/>
        <w:jc w:val="both"/>
        <w:rPr>
          <w:rFonts w:ascii="Tahoma" w:eastAsia="Arial" w:hAnsi="Tahoma" w:cs="Tahoma"/>
          <w:color w:val="000000"/>
          <w:sz w:val="22"/>
          <w:szCs w:val="22"/>
        </w:rPr>
      </w:pPr>
    </w:p>
    <w:p w14:paraId="000000ED" w14:textId="77777777" w:rsidR="000202C7" w:rsidRPr="00724D56" w:rsidRDefault="00467B3B">
      <w:pPr>
        <w:pBdr>
          <w:top w:val="nil"/>
          <w:left w:val="nil"/>
          <w:bottom w:val="nil"/>
          <w:right w:val="nil"/>
          <w:between w:val="nil"/>
        </w:pBdr>
        <w:ind w:left="851" w:right="1"/>
        <w:jc w:val="both"/>
        <w:rPr>
          <w:rFonts w:ascii="Tahoma" w:eastAsia="Arial" w:hAnsi="Tahoma" w:cs="Tahoma"/>
          <w:b/>
          <w:color w:val="000000"/>
          <w:sz w:val="22"/>
          <w:szCs w:val="22"/>
        </w:rPr>
      </w:pPr>
      <w:r w:rsidRPr="00724D56">
        <w:rPr>
          <w:rFonts w:ascii="Tahoma" w:eastAsia="Arial" w:hAnsi="Tahoma" w:cs="Tahoma"/>
          <w:b/>
          <w:color w:val="000000"/>
          <w:sz w:val="22"/>
          <w:szCs w:val="22"/>
        </w:rPr>
        <w:lastRenderedPageBreak/>
        <w:t xml:space="preserve">Envelope III: </w:t>
      </w:r>
      <w:r w:rsidRPr="00724D56">
        <w:rPr>
          <w:rFonts w:ascii="Tahoma" w:eastAsia="Arial" w:hAnsi="Tahoma" w:cs="Tahoma"/>
          <w:color w:val="000000"/>
          <w:sz w:val="22"/>
          <w:szCs w:val="22"/>
        </w:rPr>
        <w:t>Containing Annexure – II (Financial Bid) duly filled in for the bid value in Indian Rupee including all taxes for the complete project of CEPC Pavilion as per layout plan and terms &amp; condition of the Tender document. The envelop should be sealed and marked</w:t>
      </w:r>
      <w:r w:rsidRPr="00724D56">
        <w:rPr>
          <w:rFonts w:ascii="Tahoma" w:eastAsia="Arial" w:hAnsi="Tahoma" w:cs="Tahoma"/>
          <w:color w:val="000000"/>
          <w:sz w:val="22"/>
          <w:szCs w:val="22"/>
        </w:rPr>
        <w:t xml:space="preserve"> as for “Financial Bid for </w:t>
      </w:r>
      <w:r w:rsidRPr="00724D56">
        <w:rPr>
          <w:rFonts w:ascii="Tahoma" w:eastAsia="Arial" w:hAnsi="Tahoma" w:cs="Tahoma"/>
          <w:b/>
          <w:color w:val="000000"/>
          <w:sz w:val="22"/>
          <w:szCs w:val="22"/>
          <w:u w:val="single"/>
        </w:rPr>
        <w:t>Expression of Interest (EOI) for 41</w:t>
      </w:r>
      <w:r w:rsidRPr="00724D56">
        <w:rPr>
          <w:rFonts w:ascii="Tahoma" w:eastAsia="Arial" w:hAnsi="Tahoma" w:cs="Tahoma"/>
          <w:b/>
          <w:color w:val="000000"/>
          <w:sz w:val="22"/>
          <w:szCs w:val="22"/>
          <w:u w:val="single"/>
          <w:vertAlign w:val="superscript"/>
        </w:rPr>
        <w:t>st</w:t>
      </w:r>
      <w:r w:rsidRPr="00724D56">
        <w:rPr>
          <w:rFonts w:ascii="Tahoma" w:eastAsia="Arial" w:hAnsi="Tahoma" w:cs="Tahoma"/>
          <w:b/>
          <w:color w:val="000000"/>
          <w:sz w:val="22"/>
          <w:szCs w:val="22"/>
          <w:u w:val="single"/>
        </w:rPr>
        <w:t xml:space="preserve"> INDIA CARPET EXPO – Virtual </w:t>
      </w:r>
      <w:proofErr w:type="gramStart"/>
      <w:r w:rsidRPr="00724D56">
        <w:rPr>
          <w:rFonts w:ascii="Tahoma" w:eastAsia="Arial" w:hAnsi="Tahoma" w:cs="Tahoma"/>
          <w:b/>
          <w:color w:val="000000"/>
          <w:sz w:val="22"/>
          <w:szCs w:val="22"/>
          <w:u w:val="single"/>
        </w:rPr>
        <w:t>Exhibition  From</w:t>
      </w:r>
      <w:proofErr w:type="gramEnd"/>
      <w:r w:rsidRPr="00724D56">
        <w:rPr>
          <w:rFonts w:ascii="Tahoma" w:eastAsia="Arial" w:hAnsi="Tahoma" w:cs="Tahoma"/>
          <w:b/>
          <w:color w:val="000000"/>
          <w:sz w:val="22"/>
          <w:szCs w:val="22"/>
          <w:u w:val="single"/>
        </w:rPr>
        <w:t xml:space="preserve"> 12</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to 16</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January, 2021  at the envelope within 7 days from the date of publication of advertisement</w:t>
      </w:r>
      <w:r w:rsidRPr="00724D56">
        <w:rPr>
          <w:rFonts w:ascii="Tahoma" w:eastAsia="Arial" w:hAnsi="Tahoma" w:cs="Tahoma"/>
          <w:b/>
          <w:color w:val="000000"/>
          <w:sz w:val="22"/>
          <w:szCs w:val="22"/>
        </w:rPr>
        <w:t>."</w:t>
      </w:r>
    </w:p>
    <w:p w14:paraId="000000EE" w14:textId="77777777" w:rsidR="000202C7" w:rsidRPr="00724D56" w:rsidRDefault="000202C7">
      <w:pPr>
        <w:pBdr>
          <w:top w:val="nil"/>
          <w:left w:val="nil"/>
          <w:bottom w:val="nil"/>
          <w:right w:val="nil"/>
          <w:between w:val="nil"/>
        </w:pBdr>
        <w:ind w:left="851" w:right="1"/>
        <w:jc w:val="both"/>
        <w:rPr>
          <w:rFonts w:ascii="Tahoma" w:eastAsia="Arial" w:hAnsi="Tahoma" w:cs="Tahoma"/>
          <w:color w:val="000000"/>
          <w:sz w:val="22"/>
          <w:szCs w:val="22"/>
        </w:rPr>
      </w:pPr>
    </w:p>
    <w:p w14:paraId="000000EF" w14:textId="77777777" w:rsidR="000202C7" w:rsidRPr="00724D56" w:rsidRDefault="00467B3B">
      <w:pPr>
        <w:pBdr>
          <w:top w:val="nil"/>
          <w:left w:val="nil"/>
          <w:bottom w:val="nil"/>
          <w:right w:val="nil"/>
          <w:between w:val="nil"/>
        </w:pBdr>
        <w:ind w:left="851" w:right="1"/>
        <w:jc w:val="both"/>
        <w:rPr>
          <w:rFonts w:ascii="Tahoma" w:eastAsia="Arial" w:hAnsi="Tahoma" w:cs="Tahoma"/>
          <w:color w:val="000000"/>
          <w:sz w:val="22"/>
          <w:szCs w:val="22"/>
        </w:rPr>
      </w:pPr>
      <w:r w:rsidRPr="00724D56">
        <w:rPr>
          <w:rFonts w:ascii="Tahoma" w:eastAsia="Arial" w:hAnsi="Tahoma" w:cs="Tahoma"/>
          <w:b/>
          <w:color w:val="000000"/>
          <w:sz w:val="22"/>
          <w:szCs w:val="22"/>
        </w:rPr>
        <w:t>Envelope IV</w:t>
      </w:r>
      <w:r w:rsidRPr="00724D56">
        <w:rPr>
          <w:rFonts w:ascii="Tahoma" w:eastAsia="Arial" w:hAnsi="Tahoma" w:cs="Tahoma"/>
          <w:color w:val="000000"/>
          <w:sz w:val="22"/>
          <w:szCs w:val="22"/>
        </w:rPr>
        <w:t>: Envelopes I, II &amp; III shou</w:t>
      </w:r>
      <w:r w:rsidRPr="00724D56">
        <w:rPr>
          <w:rFonts w:ascii="Tahoma" w:eastAsia="Arial" w:hAnsi="Tahoma" w:cs="Tahoma"/>
          <w:color w:val="000000"/>
          <w:sz w:val="22"/>
          <w:szCs w:val="22"/>
        </w:rPr>
        <w:t>ld be kept inside the Envelope – IV and again sealed. The name of the agency should be clearly written with full address, Tel: nos., E-mail on the Envelopes (I, II, III &amp; IV). This Master Envelope (Envelope – IV) should be marked as “Technical Bid and Fina</w:t>
      </w:r>
      <w:r w:rsidRPr="00724D56">
        <w:rPr>
          <w:rFonts w:ascii="Tahoma" w:eastAsia="Arial" w:hAnsi="Tahoma" w:cs="Tahoma"/>
          <w:color w:val="000000"/>
          <w:sz w:val="22"/>
          <w:szCs w:val="22"/>
        </w:rPr>
        <w:t xml:space="preserve">ncial Bid for </w:t>
      </w:r>
      <w:r w:rsidRPr="00724D56">
        <w:rPr>
          <w:rFonts w:ascii="Tahoma" w:eastAsia="Arial" w:hAnsi="Tahoma" w:cs="Tahoma"/>
          <w:b/>
          <w:color w:val="000000"/>
          <w:sz w:val="22"/>
          <w:szCs w:val="22"/>
          <w:u w:val="single"/>
        </w:rPr>
        <w:t>Expression of Interest (EOI) for 41</w:t>
      </w:r>
      <w:r w:rsidRPr="00724D56">
        <w:rPr>
          <w:rFonts w:ascii="Tahoma" w:eastAsia="Arial" w:hAnsi="Tahoma" w:cs="Tahoma"/>
          <w:b/>
          <w:color w:val="000000"/>
          <w:sz w:val="22"/>
          <w:szCs w:val="22"/>
          <w:u w:val="single"/>
          <w:vertAlign w:val="superscript"/>
        </w:rPr>
        <w:t>st</w:t>
      </w:r>
      <w:r w:rsidRPr="00724D56">
        <w:rPr>
          <w:rFonts w:ascii="Tahoma" w:eastAsia="Arial" w:hAnsi="Tahoma" w:cs="Tahoma"/>
          <w:b/>
          <w:color w:val="000000"/>
          <w:sz w:val="22"/>
          <w:szCs w:val="22"/>
          <w:u w:val="single"/>
        </w:rPr>
        <w:t xml:space="preserve"> INDIA CARPET EXPO – Virtual </w:t>
      </w:r>
      <w:proofErr w:type="gramStart"/>
      <w:r w:rsidRPr="00724D56">
        <w:rPr>
          <w:rFonts w:ascii="Tahoma" w:eastAsia="Arial" w:hAnsi="Tahoma" w:cs="Tahoma"/>
          <w:b/>
          <w:color w:val="000000"/>
          <w:sz w:val="22"/>
          <w:szCs w:val="22"/>
          <w:u w:val="single"/>
        </w:rPr>
        <w:t>Exhibition  From</w:t>
      </w:r>
      <w:proofErr w:type="gramEnd"/>
      <w:r w:rsidRPr="00724D56">
        <w:rPr>
          <w:rFonts w:ascii="Tahoma" w:eastAsia="Arial" w:hAnsi="Tahoma" w:cs="Tahoma"/>
          <w:b/>
          <w:color w:val="000000"/>
          <w:sz w:val="22"/>
          <w:szCs w:val="22"/>
          <w:u w:val="single"/>
        </w:rPr>
        <w:t xml:space="preserve"> 12</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to 16</w:t>
      </w:r>
      <w:r w:rsidRPr="00724D56">
        <w:rPr>
          <w:rFonts w:ascii="Tahoma" w:eastAsia="Arial" w:hAnsi="Tahoma" w:cs="Tahoma"/>
          <w:b/>
          <w:color w:val="000000"/>
          <w:sz w:val="22"/>
          <w:szCs w:val="22"/>
          <w:u w:val="single"/>
          <w:vertAlign w:val="superscript"/>
        </w:rPr>
        <w:t>th</w:t>
      </w:r>
      <w:r w:rsidRPr="00724D56">
        <w:rPr>
          <w:rFonts w:ascii="Tahoma" w:eastAsia="Arial" w:hAnsi="Tahoma" w:cs="Tahoma"/>
          <w:b/>
          <w:color w:val="000000"/>
          <w:sz w:val="22"/>
          <w:szCs w:val="22"/>
          <w:u w:val="single"/>
        </w:rPr>
        <w:t xml:space="preserve"> January, 2021  at the envelope within 7 days from the date of publication of advertisement</w:t>
      </w:r>
      <w:r w:rsidRPr="00724D56">
        <w:rPr>
          <w:rFonts w:ascii="Tahoma" w:eastAsia="Arial" w:hAnsi="Tahoma" w:cs="Tahoma"/>
          <w:b/>
          <w:color w:val="000000"/>
          <w:sz w:val="22"/>
          <w:szCs w:val="22"/>
        </w:rPr>
        <w:t xml:space="preserve"> </w:t>
      </w:r>
      <w:r w:rsidRPr="00724D56">
        <w:rPr>
          <w:rFonts w:ascii="Tahoma" w:eastAsia="Arial" w:hAnsi="Tahoma" w:cs="Tahoma"/>
          <w:color w:val="000000"/>
          <w:sz w:val="22"/>
          <w:szCs w:val="22"/>
        </w:rPr>
        <w:t>and shall be submitted to Executive Director CEPC  at t</w:t>
      </w:r>
      <w:r w:rsidRPr="00724D56">
        <w:rPr>
          <w:rFonts w:ascii="Tahoma" w:eastAsia="Arial" w:hAnsi="Tahoma" w:cs="Tahoma"/>
          <w:color w:val="000000"/>
          <w:sz w:val="22"/>
          <w:szCs w:val="22"/>
        </w:rPr>
        <w:t>he address mentioned below.</w:t>
      </w:r>
    </w:p>
    <w:p w14:paraId="000000F0" w14:textId="77777777" w:rsidR="000202C7" w:rsidRPr="00724D56" w:rsidRDefault="000202C7">
      <w:pPr>
        <w:pBdr>
          <w:top w:val="nil"/>
          <w:left w:val="nil"/>
          <w:bottom w:val="nil"/>
          <w:right w:val="nil"/>
          <w:between w:val="nil"/>
        </w:pBdr>
        <w:ind w:right="1"/>
        <w:jc w:val="both"/>
        <w:rPr>
          <w:rFonts w:ascii="Tahoma" w:eastAsia="Arial" w:hAnsi="Tahoma" w:cs="Tahoma"/>
          <w:color w:val="000000"/>
          <w:sz w:val="22"/>
          <w:szCs w:val="22"/>
        </w:rPr>
      </w:pPr>
    </w:p>
    <w:p w14:paraId="000000F1" w14:textId="77777777" w:rsidR="000202C7" w:rsidRPr="00724D56" w:rsidRDefault="00467B3B">
      <w:pPr>
        <w:widowControl w:val="0"/>
        <w:numPr>
          <w:ilvl w:val="0"/>
          <w:numId w:val="11"/>
        </w:numPr>
        <w:pBdr>
          <w:top w:val="nil"/>
          <w:left w:val="nil"/>
          <w:bottom w:val="nil"/>
          <w:right w:val="nil"/>
          <w:between w:val="nil"/>
        </w:pBdr>
        <w:ind w:left="851" w:right="1" w:hanging="851"/>
        <w:jc w:val="both"/>
        <w:rPr>
          <w:rFonts w:ascii="Tahoma" w:eastAsia="Arial" w:hAnsi="Tahoma" w:cs="Tahoma"/>
          <w:color w:val="000000"/>
          <w:sz w:val="22"/>
          <w:szCs w:val="22"/>
        </w:rPr>
      </w:pPr>
      <w:r w:rsidRPr="00724D56">
        <w:rPr>
          <w:rFonts w:ascii="Tahoma" w:eastAsia="Arial" w:hAnsi="Tahoma" w:cs="Tahoma"/>
          <w:b/>
          <w:color w:val="000000"/>
          <w:sz w:val="22"/>
          <w:szCs w:val="22"/>
        </w:rPr>
        <w:t>PERFORMANCE ASSURANCE</w:t>
      </w:r>
    </w:p>
    <w:p w14:paraId="000000F2" w14:textId="77777777" w:rsidR="000202C7" w:rsidRPr="00724D56" w:rsidRDefault="000202C7">
      <w:pPr>
        <w:widowControl w:val="0"/>
        <w:pBdr>
          <w:top w:val="nil"/>
          <w:left w:val="nil"/>
          <w:bottom w:val="nil"/>
          <w:right w:val="nil"/>
          <w:between w:val="nil"/>
        </w:pBdr>
        <w:ind w:right="1"/>
        <w:jc w:val="both"/>
        <w:rPr>
          <w:rFonts w:ascii="Tahoma" w:eastAsia="Arial" w:hAnsi="Tahoma" w:cs="Tahoma"/>
          <w:b/>
          <w:color w:val="000000"/>
          <w:sz w:val="22"/>
          <w:szCs w:val="22"/>
        </w:rPr>
      </w:pPr>
    </w:p>
    <w:p w14:paraId="000000F3" w14:textId="77777777" w:rsidR="000202C7" w:rsidRPr="00724D56" w:rsidRDefault="00467B3B">
      <w:pPr>
        <w:pBdr>
          <w:top w:val="nil"/>
          <w:left w:val="nil"/>
          <w:bottom w:val="nil"/>
          <w:right w:val="nil"/>
          <w:between w:val="nil"/>
        </w:pBdr>
        <w:ind w:left="851" w:right="1"/>
        <w:jc w:val="both"/>
        <w:rPr>
          <w:rFonts w:ascii="Tahoma" w:eastAsia="Arial" w:hAnsi="Tahoma" w:cs="Tahoma"/>
          <w:color w:val="000000"/>
          <w:sz w:val="22"/>
          <w:szCs w:val="22"/>
        </w:rPr>
      </w:pPr>
      <w:r w:rsidRPr="00724D56">
        <w:rPr>
          <w:rFonts w:ascii="Tahoma" w:eastAsia="Arial" w:hAnsi="Tahoma" w:cs="Tahoma"/>
          <w:color w:val="000000"/>
          <w:sz w:val="22"/>
          <w:szCs w:val="22"/>
        </w:rPr>
        <w:t>If performance of the agency is not up to the mark or is less in any of the deliverances/the measurable output is less than envisaged as per scope of work, then a part of the total bid value will be retained by CEPC at the time of final payment. Decision o</w:t>
      </w:r>
      <w:r w:rsidRPr="00724D56">
        <w:rPr>
          <w:rFonts w:ascii="Tahoma" w:eastAsia="Arial" w:hAnsi="Tahoma" w:cs="Tahoma"/>
          <w:color w:val="000000"/>
          <w:sz w:val="22"/>
          <w:szCs w:val="22"/>
        </w:rPr>
        <w:t>f CEPC shall be final in this regard.</w:t>
      </w:r>
    </w:p>
    <w:p w14:paraId="000000F4" w14:textId="77777777" w:rsidR="000202C7" w:rsidRPr="00724D56" w:rsidRDefault="000202C7">
      <w:pPr>
        <w:ind w:right="1"/>
        <w:rPr>
          <w:rFonts w:ascii="Tahoma" w:eastAsia="Arial" w:hAnsi="Tahoma" w:cs="Tahoma"/>
          <w:sz w:val="22"/>
          <w:szCs w:val="22"/>
        </w:rPr>
      </w:pPr>
    </w:p>
    <w:p w14:paraId="000000F5" w14:textId="77777777" w:rsidR="000202C7" w:rsidRPr="00724D56" w:rsidRDefault="00467B3B">
      <w:pPr>
        <w:pBdr>
          <w:top w:val="nil"/>
          <w:left w:val="nil"/>
          <w:bottom w:val="nil"/>
          <w:right w:val="nil"/>
          <w:between w:val="nil"/>
        </w:pBdr>
        <w:tabs>
          <w:tab w:val="left" w:pos="8425"/>
        </w:tabs>
        <w:ind w:right="1"/>
        <w:jc w:val="both"/>
        <w:rPr>
          <w:rFonts w:ascii="Tahoma" w:eastAsia="Arial" w:hAnsi="Tahoma" w:cs="Tahoma"/>
          <w:color w:val="000000"/>
          <w:sz w:val="22"/>
          <w:szCs w:val="22"/>
        </w:rPr>
      </w:pPr>
      <w:r w:rsidRPr="00724D56">
        <w:rPr>
          <w:rFonts w:ascii="Tahoma" w:eastAsia="Arial" w:hAnsi="Tahoma" w:cs="Tahoma"/>
          <w:b/>
          <w:color w:val="000000"/>
          <w:sz w:val="22"/>
          <w:szCs w:val="22"/>
        </w:rPr>
        <w:t xml:space="preserve">Last date for submission of </w:t>
      </w:r>
      <w:r w:rsidRPr="00724D56">
        <w:rPr>
          <w:rFonts w:ascii="Tahoma" w:eastAsia="Arial" w:hAnsi="Tahoma" w:cs="Tahoma"/>
          <w:b/>
          <w:color w:val="000000"/>
          <w:sz w:val="22"/>
          <w:szCs w:val="22"/>
          <w:u w:val="single"/>
        </w:rPr>
        <w:t>Expression of Interest (EOI) i</w:t>
      </w:r>
      <w:r w:rsidRPr="00724D56">
        <w:rPr>
          <w:rFonts w:ascii="Tahoma" w:eastAsia="Arial" w:hAnsi="Tahoma" w:cs="Tahoma"/>
          <w:b/>
          <w:color w:val="000000"/>
          <w:sz w:val="22"/>
          <w:szCs w:val="22"/>
        </w:rPr>
        <w:t xml:space="preserve">s </w:t>
      </w:r>
      <w:r w:rsidRPr="00724D56">
        <w:rPr>
          <w:rFonts w:ascii="Tahoma" w:eastAsia="Arial" w:hAnsi="Tahoma" w:cs="Tahoma"/>
          <w:b/>
          <w:color w:val="000000"/>
          <w:sz w:val="22"/>
          <w:szCs w:val="22"/>
          <w:u w:val="single"/>
        </w:rPr>
        <w:t xml:space="preserve">within 7 days from the date of publication of advertisement. </w:t>
      </w:r>
      <w:r w:rsidRPr="00724D56">
        <w:rPr>
          <w:rFonts w:ascii="Tahoma" w:eastAsia="Arial" w:hAnsi="Tahoma" w:cs="Tahoma"/>
          <w:b/>
          <w:color w:val="000000"/>
          <w:sz w:val="22"/>
          <w:szCs w:val="22"/>
        </w:rPr>
        <w:t>The complete applications should be addressed to:</w:t>
      </w:r>
    </w:p>
    <w:p w14:paraId="000000F6" w14:textId="77777777" w:rsidR="000202C7" w:rsidRPr="00724D56" w:rsidRDefault="00467B3B">
      <w:pPr>
        <w:ind w:left="1440" w:right="29" w:firstLine="720"/>
        <w:jc w:val="both"/>
        <w:rPr>
          <w:rFonts w:ascii="Tahoma" w:eastAsia="Arial" w:hAnsi="Tahoma" w:cs="Tahoma"/>
          <w:sz w:val="22"/>
          <w:szCs w:val="22"/>
        </w:rPr>
      </w:pPr>
      <w:r w:rsidRPr="00724D56">
        <w:rPr>
          <w:rFonts w:ascii="Tahoma" w:eastAsia="Arial" w:hAnsi="Tahoma" w:cs="Tahoma"/>
          <w:sz w:val="22"/>
          <w:szCs w:val="22"/>
        </w:rPr>
        <w:t xml:space="preserve">The Executive Director-cum-Secretary, </w:t>
      </w:r>
    </w:p>
    <w:p w14:paraId="000000F7" w14:textId="77777777" w:rsidR="000202C7" w:rsidRPr="00724D56" w:rsidRDefault="00467B3B">
      <w:pPr>
        <w:ind w:left="720" w:right="29"/>
        <w:jc w:val="both"/>
        <w:rPr>
          <w:rFonts w:ascii="Tahoma" w:eastAsia="Arial" w:hAnsi="Tahoma" w:cs="Tahoma"/>
          <w:b/>
          <w:sz w:val="22"/>
          <w:szCs w:val="22"/>
        </w:rPr>
      </w:pPr>
      <w:r w:rsidRPr="00724D56">
        <w:rPr>
          <w:rFonts w:ascii="Tahoma" w:eastAsia="Arial" w:hAnsi="Tahoma" w:cs="Tahoma"/>
          <w:sz w:val="22"/>
          <w:szCs w:val="22"/>
        </w:rPr>
        <w:tab/>
      </w:r>
      <w:r w:rsidRPr="00724D56">
        <w:rPr>
          <w:rFonts w:ascii="Tahoma" w:eastAsia="Arial" w:hAnsi="Tahoma" w:cs="Tahoma"/>
          <w:sz w:val="22"/>
          <w:szCs w:val="22"/>
        </w:rPr>
        <w:tab/>
      </w:r>
      <w:r w:rsidRPr="00724D56">
        <w:rPr>
          <w:rFonts w:ascii="Tahoma" w:eastAsia="Arial" w:hAnsi="Tahoma" w:cs="Tahoma"/>
          <w:b/>
          <w:sz w:val="22"/>
          <w:szCs w:val="22"/>
        </w:rPr>
        <w:t>Carpet Export Promotion Council,</w:t>
      </w:r>
    </w:p>
    <w:p w14:paraId="000000F8" w14:textId="77777777" w:rsidR="000202C7" w:rsidRPr="00724D56" w:rsidRDefault="00467B3B">
      <w:pPr>
        <w:ind w:left="720" w:right="29"/>
        <w:jc w:val="both"/>
        <w:rPr>
          <w:rFonts w:ascii="Tahoma" w:eastAsia="Arial" w:hAnsi="Tahoma" w:cs="Tahoma"/>
          <w:sz w:val="22"/>
          <w:szCs w:val="22"/>
        </w:rPr>
      </w:pPr>
      <w:bookmarkStart w:id="0" w:name="_heading=h.gjdgxs" w:colFirst="0" w:colLast="0"/>
      <w:bookmarkEnd w:id="0"/>
      <w:r w:rsidRPr="00724D56">
        <w:rPr>
          <w:rFonts w:ascii="Tahoma" w:eastAsia="Arial" w:hAnsi="Tahoma" w:cs="Tahoma"/>
          <w:sz w:val="22"/>
          <w:szCs w:val="22"/>
        </w:rPr>
        <w:tab/>
      </w:r>
      <w:r w:rsidRPr="00724D56">
        <w:rPr>
          <w:rFonts w:ascii="Tahoma" w:eastAsia="Arial" w:hAnsi="Tahoma" w:cs="Tahoma"/>
          <w:sz w:val="22"/>
          <w:szCs w:val="22"/>
        </w:rPr>
        <w:tab/>
        <w:t xml:space="preserve"> (Setup by Ministry of Textiles, Govt. of India)</w:t>
      </w:r>
    </w:p>
    <w:p w14:paraId="000000F9" w14:textId="77777777" w:rsidR="000202C7" w:rsidRPr="00724D56" w:rsidRDefault="00467B3B">
      <w:pPr>
        <w:ind w:left="2160"/>
        <w:rPr>
          <w:rFonts w:ascii="Tahoma" w:eastAsia="Arial" w:hAnsi="Tahoma" w:cs="Tahoma"/>
          <w:sz w:val="22"/>
          <w:szCs w:val="22"/>
        </w:rPr>
      </w:pPr>
      <w:r w:rsidRPr="00724D56">
        <w:rPr>
          <w:rFonts w:ascii="Tahoma" w:eastAsia="Arial" w:hAnsi="Tahoma" w:cs="Tahoma"/>
          <w:sz w:val="22"/>
          <w:szCs w:val="22"/>
        </w:rPr>
        <w:t>2nd Floor, Rajiv Gandhi Handicrafts Bhawan,</w:t>
      </w:r>
      <w:r w:rsidRPr="00724D56">
        <w:rPr>
          <w:rFonts w:ascii="Tahoma" w:eastAsia="Arial" w:hAnsi="Tahoma" w:cs="Tahoma"/>
          <w:sz w:val="22"/>
          <w:szCs w:val="22"/>
        </w:rPr>
        <w:br/>
        <w:t xml:space="preserve">Baba </w:t>
      </w:r>
      <w:proofErr w:type="spellStart"/>
      <w:r w:rsidRPr="00724D56">
        <w:rPr>
          <w:rFonts w:ascii="Tahoma" w:eastAsia="Arial" w:hAnsi="Tahoma" w:cs="Tahoma"/>
          <w:sz w:val="22"/>
          <w:szCs w:val="22"/>
        </w:rPr>
        <w:t>Kharak</w:t>
      </w:r>
      <w:proofErr w:type="spellEnd"/>
      <w:r w:rsidRPr="00724D56">
        <w:rPr>
          <w:rFonts w:ascii="Tahoma" w:eastAsia="Arial" w:hAnsi="Tahoma" w:cs="Tahoma"/>
          <w:sz w:val="22"/>
          <w:szCs w:val="22"/>
        </w:rPr>
        <w:t xml:space="preserve"> Singh Marg,</w:t>
      </w:r>
      <w:r w:rsidRPr="00724D56">
        <w:rPr>
          <w:rFonts w:ascii="Tahoma" w:eastAsia="Arial" w:hAnsi="Tahoma" w:cs="Tahoma"/>
          <w:sz w:val="22"/>
          <w:szCs w:val="22"/>
        </w:rPr>
        <w:br/>
        <w:t>New Delhi – 1</w:t>
      </w:r>
      <w:r w:rsidRPr="00724D56">
        <w:rPr>
          <w:rFonts w:ascii="Tahoma" w:eastAsia="Arial" w:hAnsi="Tahoma" w:cs="Tahoma"/>
          <w:sz w:val="22"/>
          <w:szCs w:val="22"/>
        </w:rPr>
        <w:t>10001.</w:t>
      </w:r>
      <w:r w:rsidRPr="00724D56">
        <w:rPr>
          <w:rFonts w:ascii="Tahoma" w:eastAsia="Arial" w:hAnsi="Tahoma" w:cs="Tahoma"/>
          <w:sz w:val="22"/>
          <w:szCs w:val="22"/>
        </w:rPr>
        <w:br/>
      </w:r>
      <w:proofErr w:type="gramStart"/>
      <w:r w:rsidRPr="00724D56">
        <w:rPr>
          <w:rFonts w:ascii="Tahoma" w:eastAsia="Arial" w:hAnsi="Tahoma" w:cs="Tahoma"/>
          <w:sz w:val="22"/>
          <w:szCs w:val="22"/>
        </w:rPr>
        <w:t>E-mail :</w:t>
      </w:r>
      <w:proofErr w:type="gramEnd"/>
      <w:r w:rsidRPr="00724D56">
        <w:rPr>
          <w:rFonts w:ascii="Tahoma" w:eastAsia="Arial" w:hAnsi="Tahoma" w:cs="Tahoma"/>
          <w:sz w:val="22"/>
          <w:szCs w:val="22"/>
        </w:rPr>
        <w:t> </w:t>
      </w:r>
      <w:hyperlink r:id="rId8">
        <w:r w:rsidRPr="00724D56">
          <w:rPr>
            <w:rFonts w:ascii="Tahoma" w:eastAsia="Arial" w:hAnsi="Tahoma" w:cs="Tahoma"/>
            <w:color w:val="000000"/>
            <w:sz w:val="22"/>
            <w:szCs w:val="22"/>
            <w:u w:val="single"/>
          </w:rPr>
          <w:t>info@cepc.co.in</w:t>
        </w:r>
      </w:hyperlink>
      <w:r w:rsidRPr="00724D56">
        <w:rPr>
          <w:rFonts w:ascii="Tahoma" w:eastAsia="Arial" w:hAnsi="Tahoma" w:cs="Tahoma"/>
          <w:color w:val="000000"/>
          <w:sz w:val="22"/>
          <w:szCs w:val="22"/>
          <w:u w:val="single"/>
        </w:rPr>
        <w:t xml:space="preserve">, </w:t>
      </w:r>
      <w:r w:rsidRPr="00724D56">
        <w:rPr>
          <w:rFonts w:ascii="Tahoma" w:eastAsia="Arial" w:hAnsi="Tahoma" w:cs="Tahoma"/>
          <w:sz w:val="22"/>
          <w:szCs w:val="22"/>
        </w:rPr>
        <w:t>Tel.: 011 – 2336 4716, 2336 4717</w:t>
      </w:r>
    </w:p>
    <w:p w14:paraId="000000FA" w14:textId="77777777" w:rsidR="000202C7" w:rsidRPr="00724D56" w:rsidRDefault="00467B3B">
      <w:pPr>
        <w:ind w:left="1890" w:firstLine="270"/>
        <w:rPr>
          <w:rFonts w:ascii="Tahoma" w:eastAsia="Arial" w:hAnsi="Tahoma" w:cs="Tahoma"/>
          <w:sz w:val="22"/>
          <w:szCs w:val="22"/>
        </w:rPr>
      </w:pPr>
      <w:r w:rsidRPr="00724D56">
        <w:rPr>
          <w:rFonts w:ascii="Tahoma" w:eastAsia="Arial" w:hAnsi="Tahoma" w:cs="Tahoma"/>
          <w:sz w:val="22"/>
          <w:szCs w:val="22"/>
        </w:rPr>
        <w:t xml:space="preserve">Website: </w:t>
      </w:r>
      <w:hyperlink r:id="rId9">
        <w:r w:rsidRPr="00724D56">
          <w:rPr>
            <w:rFonts w:ascii="Tahoma" w:eastAsia="Arial" w:hAnsi="Tahoma" w:cs="Tahoma"/>
            <w:color w:val="000000"/>
            <w:sz w:val="22"/>
            <w:szCs w:val="22"/>
            <w:u w:val="single"/>
          </w:rPr>
          <w:t>www.cepc.co.in</w:t>
        </w:r>
      </w:hyperlink>
      <w:r w:rsidRPr="00724D56">
        <w:rPr>
          <w:rFonts w:ascii="Tahoma" w:eastAsia="Arial" w:hAnsi="Tahoma" w:cs="Tahoma"/>
          <w:sz w:val="22"/>
          <w:szCs w:val="22"/>
        </w:rPr>
        <w:t xml:space="preserve"> </w:t>
      </w:r>
    </w:p>
    <w:p w14:paraId="000000FB" w14:textId="77777777" w:rsidR="000202C7" w:rsidRPr="00724D56" w:rsidRDefault="000202C7">
      <w:pPr>
        <w:ind w:left="1890" w:firstLine="270"/>
        <w:rPr>
          <w:rFonts w:ascii="Tahoma" w:eastAsia="Arial" w:hAnsi="Tahoma" w:cs="Tahoma"/>
          <w:sz w:val="22"/>
          <w:szCs w:val="22"/>
        </w:rPr>
      </w:pPr>
    </w:p>
    <w:p w14:paraId="000000FC" w14:textId="77777777" w:rsidR="000202C7" w:rsidRPr="00724D56" w:rsidRDefault="000202C7">
      <w:pPr>
        <w:ind w:left="1890" w:firstLine="270"/>
        <w:rPr>
          <w:rFonts w:ascii="Tahoma" w:eastAsia="Arial" w:hAnsi="Tahoma" w:cs="Tahoma"/>
          <w:sz w:val="22"/>
          <w:szCs w:val="22"/>
        </w:rPr>
      </w:pPr>
    </w:p>
    <w:p w14:paraId="000000FD" w14:textId="77777777" w:rsidR="000202C7" w:rsidRPr="00724D56" w:rsidRDefault="00467B3B">
      <w:pPr>
        <w:rPr>
          <w:rFonts w:ascii="Tahoma" w:hAnsi="Tahoma" w:cs="Tahoma"/>
          <w:sz w:val="22"/>
          <w:szCs w:val="22"/>
        </w:rPr>
      </w:pPr>
      <w:r w:rsidRPr="00724D56">
        <w:rPr>
          <w:rFonts w:ascii="Tahoma" w:hAnsi="Tahoma" w:cs="Tahoma"/>
          <w:b/>
          <w:sz w:val="22"/>
          <w:szCs w:val="22"/>
        </w:rPr>
        <w:t>DISCLAIMER:</w:t>
      </w:r>
    </w:p>
    <w:p w14:paraId="000000FE" w14:textId="77777777" w:rsidR="000202C7" w:rsidRPr="00724D56" w:rsidRDefault="000202C7">
      <w:pPr>
        <w:ind w:left="1890" w:firstLine="270"/>
        <w:rPr>
          <w:rFonts w:ascii="Tahoma" w:eastAsia="Arial" w:hAnsi="Tahoma" w:cs="Tahoma"/>
          <w:sz w:val="22"/>
          <w:szCs w:val="22"/>
        </w:rPr>
      </w:pPr>
    </w:p>
    <w:p w14:paraId="000000FF" w14:textId="77777777" w:rsidR="000202C7" w:rsidRPr="00724D56" w:rsidRDefault="00467B3B">
      <w:pPr>
        <w:jc w:val="both"/>
        <w:rPr>
          <w:rFonts w:ascii="Tahoma" w:eastAsia="Arial" w:hAnsi="Tahoma" w:cs="Tahoma"/>
          <w:sz w:val="22"/>
          <w:szCs w:val="22"/>
        </w:rPr>
      </w:pPr>
      <w:bookmarkStart w:id="1" w:name="_heading=h.30j0zll" w:colFirst="0" w:colLast="0"/>
      <w:bookmarkEnd w:id="1"/>
      <w:proofErr w:type="gramStart"/>
      <w:r w:rsidRPr="00724D56">
        <w:rPr>
          <w:rFonts w:ascii="Tahoma" w:eastAsia="Arial" w:hAnsi="Tahoma" w:cs="Tahoma"/>
          <w:sz w:val="22"/>
          <w:szCs w:val="22"/>
        </w:rPr>
        <w:t>This  tender</w:t>
      </w:r>
      <w:proofErr w:type="gramEnd"/>
      <w:r w:rsidRPr="00724D56">
        <w:rPr>
          <w:rFonts w:ascii="Tahoma" w:eastAsia="Arial" w:hAnsi="Tahoma" w:cs="Tahoma"/>
          <w:sz w:val="22"/>
          <w:szCs w:val="22"/>
        </w:rPr>
        <w:t xml:space="preserve"> is being issued by CEPC for inviting bids for the for Engagement of Agency for providing Virtual Fair &amp; Exhibition Platform. The purpose of this document is to provide the Bidder with information to assist in the formulation of their proposal.</w:t>
      </w:r>
      <w:r w:rsidRPr="00724D56">
        <w:rPr>
          <w:rFonts w:ascii="Tahoma" w:eastAsia="Arial" w:hAnsi="Tahoma" w:cs="Tahoma"/>
          <w:sz w:val="22"/>
          <w:szCs w:val="22"/>
        </w:rPr>
        <w:t xml:space="preserve"> The information is not intended to be exhaustive.  Interested parties are required to make their own inquiries.  CEPC reserves the right not to proceed with the project, to alter the functionalities/specifications </w:t>
      </w:r>
      <w:proofErr w:type="gramStart"/>
      <w:r w:rsidRPr="00724D56">
        <w:rPr>
          <w:rFonts w:ascii="Tahoma" w:eastAsia="Arial" w:hAnsi="Tahoma" w:cs="Tahoma"/>
          <w:sz w:val="22"/>
          <w:szCs w:val="22"/>
        </w:rPr>
        <w:t>&amp;  timetable</w:t>
      </w:r>
      <w:proofErr w:type="gramEnd"/>
      <w:r w:rsidRPr="00724D56">
        <w:rPr>
          <w:rFonts w:ascii="Tahoma" w:eastAsia="Arial" w:hAnsi="Tahoma" w:cs="Tahoma"/>
          <w:sz w:val="22"/>
          <w:szCs w:val="22"/>
        </w:rPr>
        <w:t xml:space="preserve"> reflected in this document o</w:t>
      </w:r>
      <w:r w:rsidRPr="00724D56">
        <w:rPr>
          <w:rFonts w:ascii="Tahoma" w:eastAsia="Arial" w:hAnsi="Tahoma" w:cs="Tahoma"/>
          <w:sz w:val="22"/>
          <w:szCs w:val="22"/>
        </w:rPr>
        <w:t>r to change the process or procedure to be applied. It also reserves the right to decline to discuss the project further with any party submitting a bid. No reimbursement of any cost will be paid to persons, entities submitting a Bid.</w:t>
      </w:r>
    </w:p>
    <w:p w14:paraId="00000100" w14:textId="77777777" w:rsidR="000202C7" w:rsidRPr="00724D56" w:rsidRDefault="000202C7">
      <w:pPr>
        <w:ind w:left="1890" w:firstLine="270"/>
        <w:jc w:val="both"/>
        <w:rPr>
          <w:rFonts w:ascii="Tahoma" w:hAnsi="Tahoma" w:cs="Tahoma"/>
          <w:sz w:val="22"/>
          <w:szCs w:val="22"/>
        </w:rPr>
      </w:pPr>
    </w:p>
    <w:sectPr w:rsidR="000202C7" w:rsidRPr="00724D56" w:rsidSect="00724D56">
      <w:footerReference w:type="default" r:id="rId10"/>
      <w:pgSz w:w="11906" w:h="16838"/>
      <w:pgMar w:top="1440" w:right="1440" w:bottom="1440" w:left="1440" w:header="70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0269" w14:textId="77777777" w:rsidR="00467B3B" w:rsidRDefault="00467B3B">
      <w:r>
        <w:separator/>
      </w:r>
    </w:p>
  </w:endnote>
  <w:endnote w:type="continuationSeparator" w:id="0">
    <w:p w14:paraId="67B5FDCD" w14:textId="77777777" w:rsidR="00467B3B" w:rsidRDefault="0046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1" w14:textId="386D2958" w:rsidR="000202C7" w:rsidRDefault="00467B3B">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724D56">
      <w:rPr>
        <w:rFonts w:ascii="Calibri" w:eastAsia="Calibri" w:hAnsi="Calibri" w:cs="Calibri"/>
        <w:color w:val="000000"/>
        <w:sz w:val="22"/>
        <w:szCs w:val="22"/>
      </w:rPr>
      <w:fldChar w:fldCharType="separate"/>
    </w:r>
    <w:r w:rsidR="00724D5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02" w14:textId="77777777" w:rsidR="000202C7" w:rsidRDefault="000202C7">
    <w:pPr>
      <w:pBdr>
        <w:top w:val="nil"/>
        <w:left w:val="nil"/>
        <w:bottom w:val="nil"/>
        <w:right w:val="nil"/>
        <w:between w:val="nil"/>
      </w:pBdr>
      <w:tabs>
        <w:tab w:val="center" w:pos="4153"/>
        <w:tab w:val="right" w:pos="8306"/>
      </w:tabs>
      <w:spacing w:after="200" w:line="276" w:lineRule="auto"/>
      <w:rPr>
        <w:rFonts w:ascii="Calibri" w:eastAsia="Calibri" w:hAnsi="Calibri" w:cs="Calibri"/>
        <w:color w:val="000000"/>
        <w:sz w:val="22"/>
        <w:szCs w:val="22"/>
      </w:rPr>
    </w:pPr>
  </w:p>
  <w:p w14:paraId="00000103" w14:textId="77777777" w:rsidR="000202C7" w:rsidRDefault="00020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D6A03" w14:textId="77777777" w:rsidR="00467B3B" w:rsidRDefault="00467B3B">
      <w:r>
        <w:separator/>
      </w:r>
    </w:p>
  </w:footnote>
  <w:footnote w:type="continuationSeparator" w:id="0">
    <w:p w14:paraId="2423CA60" w14:textId="77777777" w:rsidR="00467B3B" w:rsidRDefault="00467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B4F"/>
    <w:multiLevelType w:val="multilevel"/>
    <w:tmpl w:val="2A821DD8"/>
    <w:lvl w:ilvl="0">
      <w:start w:val="5"/>
      <w:numFmt w:val="decimal"/>
      <w:lvlText w:val="%1"/>
      <w:lvlJc w:val="left"/>
      <w:pPr>
        <w:ind w:left="1000" w:hanging="900"/>
      </w:pPr>
    </w:lvl>
    <w:lvl w:ilvl="1">
      <w:start w:val="1"/>
      <w:numFmt w:val="decimal"/>
      <w:lvlText w:val="%1.%2"/>
      <w:lvlJc w:val="left"/>
      <w:pPr>
        <w:ind w:left="900" w:hanging="900"/>
      </w:pPr>
      <w:rPr>
        <w:rFonts w:ascii="Bookman Old Style" w:eastAsia="Bookman Old Style" w:hAnsi="Bookman Old Style" w:cs="Bookman Old Style"/>
        <w:sz w:val="24"/>
        <w:szCs w:val="24"/>
      </w:rPr>
    </w:lvl>
    <w:lvl w:ilvl="2">
      <w:start w:val="1"/>
      <w:numFmt w:val="bullet"/>
      <w:lvlText w:val="●"/>
      <w:lvlJc w:val="left"/>
      <w:pPr>
        <w:ind w:left="1000" w:hanging="720"/>
      </w:pPr>
      <w:rPr>
        <w:rFonts w:ascii="Noto Sans Symbols" w:eastAsia="Noto Sans Symbols" w:hAnsi="Noto Sans Symbols" w:cs="Noto Sans Symbols"/>
        <w:sz w:val="24"/>
        <w:szCs w:val="24"/>
      </w:rPr>
    </w:lvl>
    <w:lvl w:ilvl="3">
      <w:start w:val="1"/>
      <w:numFmt w:val="bullet"/>
      <w:lvlText w:val="•"/>
      <w:lvlJc w:val="left"/>
      <w:pPr>
        <w:ind w:left="3570" w:hanging="720"/>
      </w:pPr>
    </w:lvl>
    <w:lvl w:ilvl="4">
      <w:start w:val="1"/>
      <w:numFmt w:val="bullet"/>
      <w:lvlText w:val="•"/>
      <w:lvlJc w:val="left"/>
      <w:pPr>
        <w:ind w:left="4426" w:hanging="720"/>
      </w:pPr>
    </w:lvl>
    <w:lvl w:ilvl="5">
      <w:start w:val="1"/>
      <w:numFmt w:val="bullet"/>
      <w:lvlText w:val="•"/>
      <w:lvlJc w:val="left"/>
      <w:pPr>
        <w:ind w:left="5283" w:hanging="720"/>
      </w:pPr>
    </w:lvl>
    <w:lvl w:ilvl="6">
      <w:start w:val="1"/>
      <w:numFmt w:val="bullet"/>
      <w:lvlText w:val="•"/>
      <w:lvlJc w:val="left"/>
      <w:pPr>
        <w:ind w:left="6140" w:hanging="720"/>
      </w:pPr>
    </w:lvl>
    <w:lvl w:ilvl="7">
      <w:start w:val="1"/>
      <w:numFmt w:val="bullet"/>
      <w:lvlText w:val="•"/>
      <w:lvlJc w:val="left"/>
      <w:pPr>
        <w:ind w:left="6996" w:hanging="720"/>
      </w:pPr>
    </w:lvl>
    <w:lvl w:ilvl="8">
      <w:start w:val="1"/>
      <w:numFmt w:val="bullet"/>
      <w:lvlText w:val="•"/>
      <w:lvlJc w:val="left"/>
      <w:pPr>
        <w:ind w:left="7853" w:hanging="720"/>
      </w:pPr>
    </w:lvl>
  </w:abstractNum>
  <w:abstractNum w:abstractNumId="1" w15:restartNumberingAfterBreak="0">
    <w:nsid w:val="070F6A9E"/>
    <w:multiLevelType w:val="multilevel"/>
    <w:tmpl w:val="0E4825DC"/>
    <w:lvl w:ilvl="0">
      <w:start w:val="1"/>
      <w:numFmt w:val="lowerRoman"/>
      <w:lvlText w:val="%1)"/>
      <w:lvlJc w:val="left"/>
      <w:pPr>
        <w:ind w:left="1361" w:hanging="360"/>
      </w:pPr>
      <w:rPr>
        <w:rFonts w:ascii="Bookman Old Style" w:eastAsia="Bookman Old Style" w:hAnsi="Bookman Old Style" w:cs="Bookman Old Style"/>
        <w:sz w:val="24"/>
        <w:szCs w:val="24"/>
      </w:rPr>
    </w:lvl>
    <w:lvl w:ilvl="1">
      <w:start w:val="1"/>
      <w:numFmt w:val="bullet"/>
      <w:lvlText w:val="•"/>
      <w:lvlJc w:val="left"/>
      <w:pPr>
        <w:ind w:left="2760" w:hanging="900"/>
      </w:pPr>
    </w:lvl>
    <w:lvl w:ilvl="2">
      <w:start w:val="1"/>
      <w:numFmt w:val="bullet"/>
      <w:lvlText w:val="•"/>
      <w:lvlJc w:val="left"/>
      <w:pPr>
        <w:ind w:left="3618" w:hanging="900"/>
      </w:pPr>
    </w:lvl>
    <w:lvl w:ilvl="3">
      <w:start w:val="1"/>
      <w:numFmt w:val="bullet"/>
      <w:lvlText w:val="•"/>
      <w:lvlJc w:val="left"/>
      <w:pPr>
        <w:ind w:left="4477" w:hanging="900"/>
      </w:pPr>
    </w:lvl>
    <w:lvl w:ilvl="4">
      <w:start w:val="1"/>
      <w:numFmt w:val="bullet"/>
      <w:lvlText w:val="•"/>
      <w:lvlJc w:val="left"/>
      <w:pPr>
        <w:ind w:left="5335" w:hanging="900"/>
      </w:pPr>
    </w:lvl>
    <w:lvl w:ilvl="5">
      <w:start w:val="1"/>
      <w:numFmt w:val="bullet"/>
      <w:lvlText w:val="•"/>
      <w:lvlJc w:val="left"/>
      <w:pPr>
        <w:ind w:left="6194" w:hanging="900"/>
      </w:pPr>
    </w:lvl>
    <w:lvl w:ilvl="6">
      <w:start w:val="1"/>
      <w:numFmt w:val="bullet"/>
      <w:lvlText w:val="•"/>
      <w:lvlJc w:val="left"/>
      <w:pPr>
        <w:ind w:left="7053" w:hanging="900"/>
      </w:pPr>
    </w:lvl>
    <w:lvl w:ilvl="7">
      <w:start w:val="1"/>
      <w:numFmt w:val="bullet"/>
      <w:lvlText w:val="•"/>
      <w:lvlJc w:val="left"/>
      <w:pPr>
        <w:ind w:left="7911" w:hanging="900"/>
      </w:pPr>
    </w:lvl>
    <w:lvl w:ilvl="8">
      <w:start w:val="1"/>
      <w:numFmt w:val="bullet"/>
      <w:lvlText w:val="•"/>
      <w:lvlJc w:val="left"/>
      <w:pPr>
        <w:ind w:left="8770" w:hanging="900"/>
      </w:pPr>
    </w:lvl>
  </w:abstractNum>
  <w:abstractNum w:abstractNumId="2" w15:restartNumberingAfterBreak="0">
    <w:nsid w:val="0F642C59"/>
    <w:multiLevelType w:val="multilevel"/>
    <w:tmpl w:val="3D02FA44"/>
    <w:lvl w:ilvl="0">
      <w:start w:val="7"/>
      <w:numFmt w:val="decimal"/>
      <w:lvlText w:val="%1."/>
      <w:lvlJc w:val="left"/>
      <w:pPr>
        <w:ind w:left="1893" w:hanging="899"/>
      </w:pPr>
      <w:rPr>
        <w:rFonts w:ascii="Bookman Old Style" w:eastAsia="Bookman Old Style" w:hAnsi="Bookman Old Style" w:cs="Bookman Old Style"/>
        <w:sz w:val="24"/>
        <w:szCs w:val="24"/>
      </w:rPr>
    </w:lvl>
    <w:lvl w:ilvl="1">
      <w:start w:val="1"/>
      <w:numFmt w:val="decimal"/>
      <w:lvlText w:val="%1.%2"/>
      <w:lvlJc w:val="left"/>
      <w:pPr>
        <w:ind w:left="1042" w:hanging="900"/>
      </w:pPr>
      <w:rPr>
        <w:rFonts w:ascii="Bookman Old Style" w:eastAsia="Bookman Old Style" w:hAnsi="Bookman Old Style" w:cs="Bookman Old Style"/>
        <w:sz w:val="24"/>
        <w:szCs w:val="24"/>
      </w:rPr>
    </w:lvl>
    <w:lvl w:ilvl="2">
      <w:start w:val="1"/>
      <w:numFmt w:val="bullet"/>
      <w:lvlText w:val="●"/>
      <w:lvlJc w:val="left"/>
      <w:pPr>
        <w:ind w:left="1533" w:hanging="360"/>
      </w:pPr>
      <w:rPr>
        <w:rFonts w:ascii="Noto Sans Symbols" w:eastAsia="Noto Sans Symbols" w:hAnsi="Noto Sans Symbols" w:cs="Noto Sans Symbols"/>
        <w:sz w:val="24"/>
        <w:szCs w:val="24"/>
      </w:rPr>
    </w:lvl>
    <w:lvl w:ilvl="3">
      <w:start w:val="1"/>
      <w:numFmt w:val="bullet"/>
      <w:lvlText w:val="•"/>
      <w:lvlJc w:val="left"/>
      <w:pPr>
        <w:ind w:left="3796" w:hanging="360"/>
      </w:pPr>
    </w:lvl>
    <w:lvl w:ilvl="4">
      <w:start w:val="1"/>
      <w:numFmt w:val="bullet"/>
      <w:lvlText w:val="•"/>
      <w:lvlJc w:val="left"/>
      <w:pPr>
        <w:ind w:left="4748" w:hanging="360"/>
      </w:pPr>
    </w:lvl>
    <w:lvl w:ilvl="5">
      <w:start w:val="1"/>
      <w:numFmt w:val="bullet"/>
      <w:lvlText w:val="•"/>
      <w:lvlJc w:val="left"/>
      <w:pPr>
        <w:ind w:left="5700" w:hanging="360"/>
      </w:pPr>
    </w:lvl>
    <w:lvl w:ilvl="6">
      <w:start w:val="1"/>
      <w:numFmt w:val="bullet"/>
      <w:lvlText w:val="•"/>
      <w:lvlJc w:val="left"/>
      <w:pPr>
        <w:ind w:left="6652" w:hanging="360"/>
      </w:pPr>
    </w:lvl>
    <w:lvl w:ilvl="7">
      <w:start w:val="1"/>
      <w:numFmt w:val="bullet"/>
      <w:lvlText w:val="•"/>
      <w:lvlJc w:val="left"/>
      <w:pPr>
        <w:ind w:left="7604" w:hanging="360"/>
      </w:pPr>
    </w:lvl>
    <w:lvl w:ilvl="8">
      <w:start w:val="1"/>
      <w:numFmt w:val="bullet"/>
      <w:lvlText w:val="•"/>
      <w:lvlJc w:val="left"/>
      <w:pPr>
        <w:ind w:left="8555" w:hanging="360"/>
      </w:pPr>
    </w:lvl>
  </w:abstractNum>
  <w:abstractNum w:abstractNumId="3" w15:restartNumberingAfterBreak="0">
    <w:nsid w:val="11C56793"/>
    <w:multiLevelType w:val="multilevel"/>
    <w:tmpl w:val="749AA624"/>
    <w:lvl w:ilvl="0">
      <w:start w:val="1"/>
      <w:numFmt w:val="decimal"/>
      <w:lvlText w:val="%1"/>
      <w:lvlJc w:val="left"/>
      <w:pPr>
        <w:ind w:left="1000" w:hanging="900"/>
      </w:pPr>
      <w:rPr>
        <w:rFonts w:ascii="Bookman Old Style" w:eastAsia="Bookman Old Style" w:hAnsi="Bookman Old Style" w:cs="Bookman Old Style"/>
        <w:sz w:val="24"/>
        <w:szCs w:val="24"/>
      </w:rPr>
    </w:lvl>
    <w:lvl w:ilvl="1">
      <w:start w:val="1"/>
      <w:numFmt w:val="bullet"/>
      <w:lvlText w:val="●"/>
      <w:lvlJc w:val="left"/>
      <w:pPr>
        <w:ind w:left="1000" w:hanging="720"/>
      </w:pPr>
      <w:rPr>
        <w:rFonts w:ascii="Noto Sans Symbols" w:eastAsia="Noto Sans Symbols" w:hAnsi="Noto Sans Symbols" w:cs="Noto Sans Symbols"/>
        <w:sz w:val="24"/>
        <w:szCs w:val="24"/>
      </w:rPr>
    </w:lvl>
    <w:lvl w:ilvl="2">
      <w:start w:val="1"/>
      <w:numFmt w:val="bullet"/>
      <w:lvlText w:val="•"/>
      <w:lvlJc w:val="left"/>
      <w:pPr>
        <w:ind w:left="2713" w:hanging="720"/>
      </w:pPr>
    </w:lvl>
    <w:lvl w:ilvl="3">
      <w:start w:val="1"/>
      <w:numFmt w:val="bullet"/>
      <w:lvlText w:val="•"/>
      <w:lvlJc w:val="left"/>
      <w:pPr>
        <w:ind w:left="3570" w:hanging="720"/>
      </w:pPr>
    </w:lvl>
    <w:lvl w:ilvl="4">
      <w:start w:val="1"/>
      <w:numFmt w:val="bullet"/>
      <w:lvlText w:val="•"/>
      <w:lvlJc w:val="left"/>
      <w:pPr>
        <w:ind w:left="4426" w:hanging="720"/>
      </w:pPr>
    </w:lvl>
    <w:lvl w:ilvl="5">
      <w:start w:val="1"/>
      <w:numFmt w:val="bullet"/>
      <w:lvlText w:val="•"/>
      <w:lvlJc w:val="left"/>
      <w:pPr>
        <w:ind w:left="5283" w:hanging="720"/>
      </w:pPr>
    </w:lvl>
    <w:lvl w:ilvl="6">
      <w:start w:val="1"/>
      <w:numFmt w:val="bullet"/>
      <w:lvlText w:val="•"/>
      <w:lvlJc w:val="left"/>
      <w:pPr>
        <w:ind w:left="6140" w:hanging="720"/>
      </w:pPr>
    </w:lvl>
    <w:lvl w:ilvl="7">
      <w:start w:val="1"/>
      <w:numFmt w:val="bullet"/>
      <w:lvlText w:val="•"/>
      <w:lvlJc w:val="left"/>
      <w:pPr>
        <w:ind w:left="6996" w:hanging="720"/>
      </w:pPr>
    </w:lvl>
    <w:lvl w:ilvl="8">
      <w:start w:val="1"/>
      <w:numFmt w:val="bullet"/>
      <w:lvlText w:val="•"/>
      <w:lvlJc w:val="left"/>
      <w:pPr>
        <w:ind w:left="7853" w:hanging="720"/>
      </w:pPr>
    </w:lvl>
  </w:abstractNum>
  <w:abstractNum w:abstractNumId="4" w15:restartNumberingAfterBreak="0">
    <w:nsid w:val="25FF70CA"/>
    <w:multiLevelType w:val="multilevel"/>
    <w:tmpl w:val="AAE8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F1002C"/>
    <w:multiLevelType w:val="multilevel"/>
    <w:tmpl w:val="7F66ECCC"/>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8BA3FE5"/>
    <w:multiLevelType w:val="multilevel"/>
    <w:tmpl w:val="FBAA37A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4E59669F"/>
    <w:multiLevelType w:val="multilevel"/>
    <w:tmpl w:val="3A321C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544C1EAA"/>
    <w:multiLevelType w:val="multilevel"/>
    <w:tmpl w:val="35C4108E"/>
    <w:lvl w:ilvl="0">
      <w:start w:val="6"/>
      <w:numFmt w:val="decimal"/>
      <w:lvlText w:val="%1"/>
      <w:lvlJc w:val="left"/>
      <w:pPr>
        <w:ind w:left="1000" w:hanging="900"/>
      </w:pPr>
    </w:lvl>
    <w:lvl w:ilvl="1">
      <w:start w:val="4"/>
      <w:numFmt w:val="decimal"/>
      <w:lvlText w:val="%1.%2"/>
      <w:lvlJc w:val="left"/>
      <w:pPr>
        <w:ind w:left="1000" w:hanging="900"/>
      </w:pPr>
      <w:rPr>
        <w:rFonts w:ascii="Bookman Old Style" w:eastAsia="Bookman Old Style" w:hAnsi="Bookman Old Style" w:cs="Bookman Old Style"/>
        <w:sz w:val="24"/>
        <w:szCs w:val="24"/>
      </w:rPr>
    </w:lvl>
    <w:lvl w:ilvl="2">
      <w:start w:val="1"/>
      <w:numFmt w:val="decimal"/>
      <w:lvlText w:val="%1.%2.%3"/>
      <w:lvlJc w:val="left"/>
      <w:pPr>
        <w:ind w:left="1000" w:hanging="720"/>
      </w:pPr>
      <w:rPr>
        <w:rFonts w:ascii="Bookman Old Style" w:eastAsia="Bookman Old Style" w:hAnsi="Bookman Old Style" w:cs="Bookman Old Style"/>
        <w:sz w:val="24"/>
        <w:szCs w:val="24"/>
      </w:rPr>
    </w:lvl>
    <w:lvl w:ilvl="3">
      <w:start w:val="1"/>
      <w:numFmt w:val="bullet"/>
      <w:lvlText w:val="•"/>
      <w:lvlJc w:val="left"/>
      <w:pPr>
        <w:ind w:left="3570" w:hanging="720"/>
      </w:pPr>
    </w:lvl>
    <w:lvl w:ilvl="4">
      <w:start w:val="1"/>
      <w:numFmt w:val="bullet"/>
      <w:lvlText w:val="•"/>
      <w:lvlJc w:val="left"/>
      <w:pPr>
        <w:ind w:left="4426" w:hanging="720"/>
      </w:pPr>
    </w:lvl>
    <w:lvl w:ilvl="5">
      <w:start w:val="1"/>
      <w:numFmt w:val="bullet"/>
      <w:lvlText w:val="•"/>
      <w:lvlJc w:val="left"/>
      <w:pPr>
        <w:ind w:left="5283" w:hanging="720"/>
      </w:pPr>
    </w:lvl>
    <w:lvl w:ilvl="6">
      <w:start w:val="1"/>
      <w:numFmt w:val="bullet"/>
      <w:lvlText w:val="•"/>
      <w:lvlJc w:val="left"/>
      <w:pPr>
        <w:ind w:left="6140" w:hanging="720"/>
      </w:pPr>
    </w:lvl>
    <w:lvl w:ilvl="7">
      <w:start w:val="1"/>
      <w:numFmt w:val="bullet"/>
      <w:lvlText w:val="•"/>
      <w:lvlJc w:val="left"/>
      <w:pPr>
        <w:ind w:left="6996" w:hanging="720"/>
      </w:pPr>
    </w:lvl>
    <w:lvl w:ilvl="8">
      <w:start w:val="1"/>
      <w:numFmt w:val="bullet"/>
      <w:lvlText w:val="•"/>
      <w:lvlJc w:val="left"/>
      <w:pPr>
        <w:ind w:left="7853" w:hanging="720"/>
      </w:pPr>
    </w:lvl>
  </w:abstractNum>
  <w:abstractNum w:abstractNumId="9" w15:restartNumberingAfterBreak="0">
    <w:nsid w:val="626E54D6"/>
    <w:multiLevelType w:val="multilevel"/>
    <w:tmpl w:val="B90697B0"/>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6243514"/>
    <w:multiLevelType w:val="multilevel"/>
    <w:tmpl w:val="138C3E32"/>
    <w:lvl w:ilvl="0">
      <w:start w:val="6"/>
      <w:numFmt w:val="decimal"/>
      <w:lvlText w:val="%1"/>
      <w:lvlJc w:val="left"/>
      <w:pPr>
        <w:ind w:left="1000" w:hanging="900"/>
      </w:pPr>
      <w:rPr>
        <w:rFonts w:ascii="Bookman Old Style" w:eastAsia="Bookman Old Style" w:hAnsi="Bookman Old Style" w:cs="Bookman Old Style"/>
        <w:sz w:val="24"/>
        <w:szCs w:val="24"/>
      </w:rPr>
    </w:lvl>
    <w:lvl w:ilvl="1">
      <w:start w:val="1"/>
      <w:numFmt w:val="decimal"/>
      <w:lvlText w:val="%1.%2"/>
      <w:lvlJc w:val="left"/>
      <w:pPr>
        <w:ind w:left="1610" w:hanging="900"/>
      </w:pPr>
      <w:rPr>
        <w:rFonts w:ascii="Bookman Old Style" w:eastAsia="Bookman Old Style" w:hAnsi="Bookman Old Style" w:cs="Bookman Old Style"/>
        <w:sz w:val="24"/>
        <w:szCs w:val="24"/>
      </w:rPr>
    </w:lvl>
    <w:lvl w:ilvl="2">
      <w:start w:val="1"/>
      <w:numFmt w:val="bullet"/>
      <w:lvlText w:val="•"/>
      <w:lvlJc w:val="left"/>
      <w:pPr>
        <w:ind w:left="2761" w:hanging="899"/>
      </w:pPr>
    </w:lvl>
    <w:lvl w:ilvl="3">
      <w:start w:val="1"/>
      <w:numFmt w:val="bullet"/>
      <w:lvlText w:val="•"/>
      <w:lvlJc w:val="left"/>
      <w:pPr>
        <w:ind w:left="3642" w:hanging="900"/>
      </w:pPr>
    </w:lvl>
    <w:lvl w:ilvl="4">
      <w:start w:val="1"/>
      <w:numFmt w:val="bullet"/>
      <w:lvlText w:val="•"/>
      <w:lvlJc w:val="left"/>
      <w:pPr>
        <w:ind w:left="4522" w:hanging="900"/>
      </w:pPr>
    </w:lvl>
    <w:lvl w:ilvl="5">
      <w:start w:val="1"/>
      <w:numFmt w:val="bullet"/>
      <w:lvlText w:val="•"/>
      <w:lvlJc w:val="left"/>
      <w:pPr>
        <w:ind w:left="5403" w:hanging="900"/>
      </w:pPr>
    </w:lvl>
    <w:lvl w:ilvl="6">
      <w:start w:val="1"/>
      <w:numFmt w:val="bullet"/>
      <w:lvlText w:val="•"/>
      <w:lvlJc w:val="left"/>
      <w:pPr>
        <w:ind w:left="6284" w:hanging="900"/>
      </w:pPr>
    </w:lvl>
    <w:lvl w:ilvl="7">
      <w:start w:val="1"/>
      <w:numFmt w:val="bullet"/>
      <w:lvlText w:val="•"/>
      <w:lvlJc w:val="left"/>
      <w:pPr>
        <w:ind w:left="7164" w:hanging="900"/>
      </w:pPr>
    </w:lvl>
    <w:lvl w:ilvl="8">
      <w:start w:val="1"/>
      <w:numFmt w:val="bullet"/>
      <w:lvlText w:val="•"/>
      <w:lvlJc w:val="left"/>
      <w:pPr>
        <w:ind w:left="8045" w:hanging="900"/>
      </w:pPr>
    </w:lvl>
  </w:abstractNum>
  <w:abstractNum w:abstractNumId="11" w15:restartNumberingAfterBreak="0">
    <w:nsid w:val="74D140CC"/>
    <w:multiLevelType w:val="multilevel"/>
    <w:tmpl w:val="4A0618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9E16CE0"/>
    <w:multiLevelType w:val="multilevel"/>
    <w:tmpl w:val="51DCDD1C"/>
    <w:lvl w:ilvl="0">
      <w:start w:val="5"/>
      <w:numFmt w:val="decimal"/>
      <w:lvlText w:val="%1"/>
      <w:lvlJc w:val="left"/>
      <w:pPr>
        <w:ind w:left="1000" w:hanging="900"/>
      </w:pPr>
    </w:lvl>
    <w:lvl w:ilvl="1">
      <w:start w:val="1"/>
      <w:numFmt w:val="decimal"/>
      <w:lvlText w:val="%1.%2"/>
      <w:lvlJc w:val="left"/>
      <w:pPr>
        <w:ind w:left="1000" w:hanging="900"/>
      </w:pPr>
      <w:rPr>
        <w:rFonts w:ascii="Bookman Old Style" w:eastAsia="Bookman Old Style" w:hAnsi="Bookman Old Style" w:cs="Bookman Old Style"/>
        <w:sz w:val="24"/>
        <w:szCs w:val="24"/>
      </w:rPr>
    </w:lvl>
    <w:lvl w:ilvl="2">
      <w:start w:val="1"/>
      <w:numFmt w:val="bullet"/>
      <w:lvlText w:val="●"/>
      <w:lvlJc w:val="left"/>
      <w:pPr>
        <w:ind w:left="640" w:hanging="360"/>
      </w:pPr>
      <w:rPr>
        <w:rFonts w:ascii="Noto Sans Symbols" w:eastAsia="Noto Sans Symbols" w:hAnsi="Noto Sans Symbols" w:cs="Noto Sans Symbols"/>
        <w:sz w:val="24"/>
        <w:szCs w:val="24"/>
      </w:rPr>
    </w:lvl>
    <w:lvl w:ilvl="3">
      <w:start w:val="1"/>
      <w:numFmt w:val="bullet"/>
      <w:lvlText w:val="•"/>
      <w:lvlJc w:val="left"/>
      <w:pPr>
        <w:ind w:left="3570" w:hanging="720"/>
      </w:pPr>
    </w:lvl>
    <w:lvl w:ilvl="4">
      <w:start w:val="1"/>
      <w:numFmt w:val="bullet"/>
      <w:lvlText w:val="•"/>
      <w:lvlJc w:val="left"/>
      <w:pPr>
        <w:ind w:left="4426" w:hanging="720"/>
      </w:pPr>
    </w:lvl>
    <w:lvl w:ilvl="5">
      <w:start w:val="1"/>
      <w:numFmt w:val="bullet"/>
      <w:lvlText w:val="•"/>
      <w:lvlJc w:val="left"/>
      <w:pPr>
        <w:ind w:left="5283" w:hanging="720"/>
      </w:pPr>
    </w:lvl>
    <w:lvl w:ilvl="6">
      <w:start w:val="1"/>
      <w:numFmt w:val="bullet"/>
      <w:lvlText w:val="•"/>
      <w:lvlJc w:val="left"/>
      <w:pPr>
        <w:ind w:left="6140" w:hanging="720"/>
      </w:pPr>
    </w:lvl>
    <w:lvl w:ilvl="7">
      <w:start w:val="1"/>
      <w:numFmt w:val="bullet"/>
      <w:lvlText w:val="•"/>
      <w:lvlJc w:val="left"/>
      <w:pPr>
        <w:ind w:left="6996" w:hanging="720"/>
      </w:pPr>
    </w:lvl>
    <w:lvl w:ilvl="8">
      <w:start w:val="1"/>
      <w:numFmt w:val="bullet"/>
      <w:lvlText w:val="•"/>
      <w:lvlJc w:val="left"/>
      <w:pPr>
        <w:ind w:left="7853" w:hanging="720"/>
      </w:pPr>
    </w:lvl>
  </w:abstractNum>
  <w:abstractNum w:abstractNumId="13" w15:restartNumberingAfterBreak="0">
    <w:nsid w:val="7F9961ED"/>
    <w:multiLevelType w:val="multilevel"/>
    <w:tmpl w:val="28E6802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5"/>
  </w:num>
  <w:num w:numId="4">
    <w:abstractNumId w:val="0"/>
  </w:num>
  <w:num w:numId="5">
    <w:abstractNumId w:val="4"/>
  </w:num>
  <w:num w:numId="6">
    <w:abstractNumId w:val="12"/>
  </w:num>
  <w:num w:numId="7">
    <w:abstractNumId w:val="13"/>
  </w:num>
  <w:num w:numId="8">
    <w:abstractNumId w:val="1"/>
  </w:num>
  <w:num w:numId="9">
    <w:abstractNumId w:val="11"/>
  </w:num>
  <w:num w:numId="10">
    <w:abstractNumId w:val="3"/>
  </w:num>
  <w:num w:numId="11">
    <w:abstractNumId w:val="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C7"/>
    <w:rsid w:val="000202C7"/>
    <w:rsid w:val="00467B3B"/>
    <w:rsid w:val="00724D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E34F"/>
  <w15:docId w15:val="{8407A5FC-B3C1-4D33-BF07-107DFF78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7F3659"/>
    <w:rPr>
      <w:color w:val="0000FF"/>
      <w:u w:val="single"/>
    </w:rPr>
  </w:style>
  <w:style w:type="character" w:styleId="Strong">
    <w:name w:val="Strong"/>
    <w:basedOn w:val="DefaultParagraphFont"/>
    <w:qFormat/>
    <w:rsid w:val="007F3659"/>
    <w:rPr>
      <w:b/>
      <w:bCs/>
    </w:rPr>
  </w:style>
  <w:style w:type="paragraph" w:styleId="NormalWeb">
    <w:name w:val="Normal (Web)"/>
    <w:basedOn w:val="Normal"/>
    <w:rsid w:val="007F3659"/>
    <w:pPr>
      <w:spacing w:before="100" w:beforeAutospacing="1" w:after="100" w:afterAutospacing="1"/>
    </w:pPr>
    <w:rPr>
      <w:lang w:eastAsia="en-IN"/>
    </w:rPr>
  </w:style>
  <w:style w:type="character" w:customStyle="1" w:styleId="moreann1">
    <w:name w:val="moreann1"/>
    <w:basedOn w:val="DefaultParagraphFont"/>
    <w:rsid w:val="007F3659"/>
    <w:rPr>
      <w:rFonts w:ascii="Verdana" w:hAnsi="Verdana" w:cs="Arial" w:hint="default"/>
      <w:strike w:val="0"/>
      <w:dstrike w:val="0"/>
      <w:color w:val="3333CC"/>
      <w:sz w:val="17"/>
      <w:szCs w:val="17"/>
      <w:u w:val="none"/>
      <w:effect w:val="none"/>
    </w:rPr>
  </w:style>
  <w:style w:type="paragraph" w:styleId="ListParagraph">
    <w:name w:val="List Paragraph"/>
    <w:basedOn w:val="Normal"/>
    <w:uiPriority w:val="34"/>
    <w:qFormat/>
    <w:rsid w:val="000C4349"/>
    <w:pPr>
      <w:spacing w:after="200" w:line="276" w:lineRule="auto"/>
      <w:ind w:left="720"/>
    </w:pPr>
    <w:rPr>
      <w:rFonts w:ascii="Calibri" w:hAnsi="Calibri"/>
      <w:sz w:val="22"/>
      <w:szCs w:val="22"/>
    </w:rPr>
  </w:style>
  <w:style w:type="paragraph" w:styleId="BodyText">
    <w:name w:val="Body Text"/>
    <w:aliases w:val=" Char"/>
    <w:basedOn w:val="Normal"/>
    <w:link w:val="BodyTextChar"/>
    <w:uiPriority w:val="1"/>
    <w:qFormat/>
    <w:rsid w:val="000C4349"/>
    <w:pPr>
      <w:suppressAutoHyphens/>
      <w:jc w:val="both"/>
    </w:pPr>
    <w:rPr>
      <w:rFonts w:ascii="Bookman Old Style" w:hAnsi="Bookman Old Style"/>
      <w:lang w:eastAsia="ar-SA"/>
    </w:rPr>
  </w:style>
  <w:style w:type="paragraph" w:styleId="BodyTextIndent3">
    <w:name w:val="Body Text Indent 3"/>
    <w:basedOn w:val="Normal"/>
    <w:rsid w:val="000C4349"/>
    <w:pPr>
      <w:spacing w:after="120" w:line="276" w:lineRule="auto"/>
      <w:ind w:left="283"/>
    </w:pPr>
    <w:rPr>
      <w:rFonts w:ascii="Calibri" w:hAnsi="Calibri"/>
      <w:sz w:val="16"/>
      <w:szCs w:val="16"/>
    </w:rPr>
  </w:style>
  <w:style w:type="paragraph" w:styleId="BodyTextIndent2">
    <w:name w:val="Body Text Indent 2"/>
    <w:basedOn w:val="Normal"/>
    <w:rsid w:val="000C4349"/>
    <w:pPr>
      <w:spacing w:after="120" w:line="480" w:lineRule="auto"/>
      <w:ind w:left="283"/>
    </w:pPr>
    <w:rPr>
      <w:rFonts w:ascii="Calibri" w:hAnsi="Calibri"/>
      <w:sz w:val="22"/>
      <w:szCs w:val="22"/>
    </w:rPr>
  </w:style>
  <w:style w:type="character" w:customStyle="1" w:styleId="normalchar1">
    <w:name w:val="normal__char1"/>
    <w:basedOn w:val="DefaultParagraphFont"/>
    <w:rsid w:val="000C4349"/>
    <w:rPr>
      <w:rFonts w:ascii="Times New Roman" w:hAnsi="Times New Roman" w:cs="Times New Roman"/>
      <w:strike w:val="0"/>
      <w:dstrike w:val="0"/>
      <w:sz w:val="24"/>
      <w:szCs w:val="24"/>
      <w:u w:val="none"/>
    </w:rPr>
  </w:style>
  <w:style w:type="paragraph" w:styleId="BodyTextIndent">
    <w:name w:val="Body Text Indent"/>
    <w:basedOn w:val="Normal"/>
    <w:rsid w:val="000C4349"/>
    <w:pPr>
      <w:spacing w:after="120" w:line="276" w:lineRule="auto"/>
      <w:ind w:left="283"/>
    </w:pPr>
    <w:rPr>
      <w:rFonts w:ascii="Calibri" w:hAnsi="Calibri"/>
      <w:sz w:val="22"/>
      <w:szCs w:val="22"/>
    </w:rPr>
  </w:style>
  <w:style w:type="character" w:customStyle="1" w:styleId="strongchar1">
    <w:name w:val="strong__char1"/>
    <w:basedOn w:val="DefaultParagraphFont"/>
    <w:rsid w:val="000C4349"/>
    <w:rPr>
      <w:b/>
      <w:bCs/>
    </w:rPr>
  </w:style>
  <w:style w:type="paragraph" w:customStyle="1" w:styleId="TableContents">
    <w:name w:val="Table Contents"/>
    <w:basedOn w:val="Normal"/>
    <w:rsid w:val="000C4349"/>
    <w:pPr>
      <w:suppressLineNumbers/>
      <w:suppressAutoHyphens/>
    </w:pPr>
    <w:rPr>
      <w:lang w:val="en-GB" w:eastAsia="ar-SA"/>
    </w:rPr>
  </w:style>
  <w:style w:type="paragraph" w:customStyle="1" w:styleId="WW-Default">
    <w:name w:val="WW-Default"/>
    <w:rsid w:val="000C4349"/>
    <w:pPr>
      <w:suppressAutoHyphens/>
      <w:autoSpaceDE w:val="0"/>
    </w:pPr>
    <w:rPr>
      <w:rFonts w:ascii="Arial" w:eastAsia="Arial" w:hAnsi="Arial" w:cs="Arial"/>
      <w:color w:val="000000"/>
      <w:lang w:eastAsia="ar-SA"/>
    </w:rPr>
  </w:style>
  <w:style w:type="paragraph" w:customStyle="1" w:styleId="Default">
    <w:name w:val="Default"/>
    <w:rsid w:val="000C4349"/>
    <w:pPr>
      <w:autoSpaceDE w:val="0"/>
      <w:autoSpaceDN w:val="0"/>
      <w:adjustRightInd w:val="0"/>
    </w:pPr>
    <w:rPr>
      <w:rFonts w:ascii="Bookman Old Style" w:eastAsia="MS Mincho" w:hAnsi="Bookman Old Style" w:cs="Bookman Old Style"/>
      <w:color w:val="000000"/>
      <w:lang w:eastAsia="ja-JP"/>
    </w:rPr>
  </w:style>
  <w:style w:type="paragraph" w:styleId="Footer">
    <w:name w:val="footer"/>
    <w:basedOn w:val="Normal"/>
    <w:link w:val="FooterChar"/>
    <w:uiPriority w:val="99"/>
    <w:rsid w:val="000C4349"/>
    <w:pPr>
      <w:tabs>
        <w:tab w:val="center" w:pos="4153"/>
        <w:tab w:val="right" w:pos="8306"/>
      </w:tabs>
      <w:spacing w:after="200" w:line="276" w:lineRule="auto"/>
    </w:pPr>
    <w:rPr>
      <w:rFonts w:ascii="Calibri" w:hAnsi="Calibri"/>
      <w:sz w:val="22"/>
      <w:szCs w:val="22"/>
    </w:rPr>
  </w:style>
  <w:style w:type="character" w:styleId="PageNumber">
    <w:name w:val="page number"/>
    <w:basedOn w:val="DefaultParagraphFont"/>
    <w:rsid w:val="000C4349"/>
  </w:style>
  <w:style w:type="character" w:customStyle="1" w:styleId="BodyTextChar">
    <w:name w:val="Body Text Char"/>
    <w:aliases w:val=" Char Char"/>
    <w:basedOn w:val="DefaultParagraphFont"/>
    <w:link w:val="BodyText"/>
    <w:uiPriority w:val="1"/>
    <w:rsid w:val="00076873"/>
    <w:rPr>
      <w:rFonts w:ascii="Bookman Old Style" w:hAnsi="Bookman Old Style"/>
      <w:sz w:val="24"/>
      <w:szCs w:val="24"/>
      <w:lang w:val="en-US" w:eastAsia="ar-SA" w:bidi="ar-SA"/>
    </w:rPr>
  </w:style>
  <w:style w:type="table" w:styleId="TableGrid">
    <w:name w:val="Table Grid"/>
    <w:basedOn w:val="TableNormal"/>
    <w:rsid w:val="0007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67DB"/>
    <w:pPr>
      <w:widowControl w:val="0"/>
    </w:pPr>
    <w:rPr>
      <w:rFonts w:ascii="Calibri" w:eastAsia="Calibri" w:hAnsi="Calibri" w:cs="Mangal"/>
      <w:sz w:val="22"/>
      <w:szCs w:val="22"/>
    </w:rPr>
  </w:style>
  <w:style w:type="paragraph" w:styleId="BalloonText">
    <w:name w:val="Balloon Text"/>
    <w:basedOn w:val="Normal"/>
    <w:link w:val="BalloonTextChar"/>
    <w:uiPriority w:val="99"/>
    <w:semiHidden/>
    <w:unhideWhenUsed/>
    <w:rsid w:val="007B67DB"/>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B67DB"/>
    <w:rPr>
      <w:rFonts w:ascii="Tahoma" w:eastAsia="Calibri" w:hAnsi="Tahoma" w:cs="Tahoma"/>
      <w:sz w:val="16"/>
      <w:szCs w:val="16"/>
    </w:rPr>
  </w:style>
  <w:style w:type="paragraph" w:styleId="Header">
    <w:name w:val="header"/>
    <w:basedOn w:val="Normal"/>
    <w:link w:val="HeaderChar"/>
    <w:uiPriority w:val="99"/>
    <w:unhideWhenUsed/>
    <w:rsid w:val="00917891"/>
    <w:pPr>
      <w:tabs>
        <w:tab w:val="center" w:pos="4513"/>
        <w:tab w:val="right" w:pos="9026"/>
      </w:tabs>
    </w:pPr>
  </w:style>
  <w:style w:type="character" w:customStyle="1" w:styleId="HeaderChar">
    <w:name w:val="Header Char"/>
    <w:basedOn w:val="DefaultParagraphFont"/>
    <w:link w:val="Header"/>
    <w:uiPriority w:val="99"/>
    <w:rsid w:val="00917891"/>
    <w:rPr>
      <w:sz w:val="24"/>
      <w:szCs w:val="24"/>
      <w:lang w:val="en-IN"/>
    </w:rPr>
  </w:style>
  <w:style w:type="character" w:customStyle="1" w:styleId="FooterChar">
    <w:name w:val="Footer Char"/>
    <w:basedOn w:val="DefaultParagraphFont"/>
    <w:link w:val="Footer"/>
    <w:uiPriority w:val="99"/>
    <w:rsid w:val="00917891"/>
    <w:rPr>
      <w:rFonts w:ascii="Calibri" w:hAnsi="Calibri"/>
      <w:sz w:val="22"/>
      <w:szCs w:val="22"/>
    </w:rPr>
  </w:style>
  <w:style w:type="paragraph" w:styleId="Revision">
    <w:name w:val="Revision"/>
    <w:hidden/>
    <w:uiPriority w:val="99"/>
    <w:semiHidden/>
    <w:rsid w:val="00240F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cepc.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pc.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YM3H9z6GcwDD2ZyQKx3NrITgw==">AMUW2mX+q0XrlBuJkgKEvHwltm2twGfpwJqQ1dTMVwAyFAUy8xkOpGhQ2gjiANoxZuEYB7V+ZkExBf7txMh5Dxrd4YIhJjZP5pkYj8gpuiAjtmcLF6uhC0vetYT7Puk8AlAuxBP6Pihzu6FJ11TQA6YBNL4rUaPq69OHsZQyegd6UKnOOFI6w9xRm0WF11YVzX5n0ZEpVbQCQSktmuT8Hknetg1DciKcRhQuB61/lGqjh1eMB84Hc/NOAAKezqHm3gFDEPzspNdrcAW2Pa9HrGt13rIIrCH3Zgzo/Rgcm1LpkIr0Oz0reOYUiOZH1qggFeOWQIlEItvf+zWG34k9Fvu5G6JPW0bdin5RHkaIqXkNwgtI+duBnPQs+uK6LsydUDZPbv7FaVvjWJYIhdcSW2VYj18HnAWvvewaotpRqtKsTNnYaP3cINa4qHbk32yvl0q6aOwByVXhGl9EHKFEFgnd9IihCEeibgxuGCJHUVAr4gwzBQJsvy8m6n36hKFh/p1dapqxINgmk2HmsqYFc6ApwzwZ49ZfD9O4ZgrnUwua+y66S5XKoBz1/2Lr6VpEChnF/8AASpoCBDz4Fv2hZvs1YTgM8FVxcSOKh17GXUsLc85tpvd/tMSRoWRRLDr8rIuPIOOdzwATWUpiLclYqNxJBP/sAgUUhmszaWxjw7x/W5Od73aFpJd6WrU17rcBJ6QhOR4F4oQouX7xuh+4dtcxxCUJujuFeMVw8paQsNQyq1tFAYky3o+qufnyJMxv/Rl+0QNKKggAI9MZNP2oQsLAWx52GU+zVCqoglnCh06ZMdmWG+d1T8tYn1zinPuAYjmUzlus7aDhHsVnhSQqEqyx5TRP0ByaqsTju6fvlGc2fxKBjVS30u6wiZAiU88zoymgOmAYyUgMe1fu8etUFjaYsS7qENvycpgJ5kmgzObYQR11rbBLBdQp4t+D8Vb97nLbFGycJMxecQ39nqQMP6JlGIpI3s7frcpX7QvdhWLwNWFGl5rznVPlm73A27K+nTcLm2fkTMHKq+zOi3RqX1awyQq68vg4OBMslVgXFJeHBtNLDRrfNfr0qEWCDlHbHhfsYI9YITasofou24XtndC8gH2pUqFbjloun+ql058kJ4Xay4gYviGd1TFHn05Tj95nWp1jbiwnTniuCMzc1s7JTCV8T/NM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2828</Words>
  <Characters>16121</Characters>
  <Application>Microsoft Office Word</Application>
  <DocSecurity>0</DocSecurity>
  <Lines>134</Lines>
  <Paragraphs>37</Paragraphs>
  <ScaleCrop>false</ScaleCrop>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CEPC</dc:creator>
  <cp:lastModifiedBy>Anuj</cp:lastModifiedBy>
  <cp:revision>2</cp:revision>
  <dcterms:created xsi:type="dcterms:W3CDTF">2020-06-23T06:59:00Z</dcterms:created>
  <dcterms:modified xsi:type="dcterms:W3CDTF">2020-12-05T15:08:00Z</dcterms:modified>
</cp:coreProperties>
</file>